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0" w:type="dxa"/>
        <w:tblInd w:w="-34" w:type="dxa"/>
        <w:tblLook w:val="0000" w:firstRow="0" w:lastRow="0" w:firstColumn="0" w:lastColumn="0" w:noHBand="0" w:noVBand="0"/>
      </w:tblPr>
      <w:tblGrid>
        <w:gridCol w:w="2992"/>
        <w:gridCol w:w="263"/>
        <w:gridCol w:w="360"/>
        <w:gridCol w:w="1850"/>
        <w:gridCol w:w="490"/>
        <w:gridCol w:w="540"/>
        <w:gridCol w:w="1033"/>
        <w:gridCol w:w="1246"/>
        <w:gridCol w:w="1316"/>
      </w:tblGrid>
      <w:tr w:rsidR="00F35C0D" w:rsidRPr="00F35C0D" w:rsidTr="00F35C0D">
        <w:trPr>
          <w:trHeight w:val="255"/>
        </w:trPr>
        <w:tc>
          <w:tcPr>
            <w:tcW w:w="877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sz w:val="28"/>
                <w:szCs w:val="20"/>
                <w:lang w:eastAsia="ru-RU"/>
              </w:rPr>
            </w:pPr>
            <w:bookmarkStart w:id="0" w:name="_GoBack"/>
            <w:bookmarkEnd w:id="0"/>
            <w:r w:rsidRPr="00F35C0D">
              <w:rPr>
                <w:rFonts w:ascii="Times New Roman" w:eastAsia="Times New Roman" w:hAnsi="Times New Roman" w:cs="Arial"/>
                <w:b/>
                <w:bCs/>
                <w:sz w:val="28"/>
                <w:szCs w:val="20"/>
                <w:lang w:eastAsia="ru-RU"/>
              </w:rPr>
              <w:t>ПОЯСНИТЕЛЬНАЯ ЗАПИСКА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sz w:val="28"/>
                <w:szCs w:val="20"/>
                <w:lang w:eastAsia="ru-RU"/>
              </w:rPr>
            </w:pPr>
          </w:p>
        </w:tc>
      </w:tr>
      <w:tr w:rsidR="00F35C0D" w:rsidRPr="00F35C0D" w:rsidTr="00F35C0D">
        <w:trPr>
          <w:trHeight w:val="255"/>
        </w:trPr>
        <w:tc>
          <w:tcPr>
            <w:tcW w:w="877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КОДЫ</w:t>
            </w:r>
          </w:p>
        </w:tc>
      </w:tr>
      <w:tr w:rsidR="00F35C0D" w:rsidRPr="00F35C0D" w:rsidTr="00F35C0D">
        <w:trPr>
          <w:trHeight w:val="255"/>
        </w:trPr>
        <w:tc>
          <w:tcPr>
            <w:tcW w:w="8774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0503160</w:t>
            </w:r>
          </w:p>
        </w:tc>
      </w:tr>
      <w:tr w:rsidR="00F35C0D" w:rsidRPr="00F35C0D" w:rsidTr="00F35C0D">
        <w:trPr>
          <w:trHeight w:val="255"/>
        </w:trPr>
        <w:tc>
          <w:tcPr>
            <w:tcW w:w="3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на 1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октября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01.10.2021</w:t>
            </w:r>
          </w:p>
        </w:tc>
      </w:tr>
      <w:tr w:rsidR="00F35C0D" w:rsidRPr="00F35C0D" w:rsidTr="00F35C0D">
        <w:trPr>
          <w:trHeight w:val="255"/>
        </w:trPr>
        <w:tc>
          <w:tcPr>
            <w:tcW w:w="75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val="en-US" w:eastAsia="ru-RU"/>
              </w:rPr>
            </w:pPr>
            <w:r w:rsidRPr="00F35C0D">
              <w:rPr>
                <w:rFonts w:ascii="Times New Roman" w:eastAsia="Times New Roman" w:hAnsi="Times New Roman" w:cs="Arial"/>
                <w:sz w:val="20"/>
                <w:szCs w:val="20"/>
                <w:lang w:val="en-US" w:eastAsia="ru-RU"/>
              </w:rPr>
              <w:t>34728150</w:t>
            </w:r>
          </w:p>
        </w:tc>
      </w:tr>
      <w:tr w:rsidR="00F35C0D" w:rsidRPr="00F35C0D" w:rsidTr="00F35C0D">
        <w:trPr>
          <w:trHeight w:val="608"/>
        </w:trPr>
        <w:tc>
          <w:tcPr>
            <w:tcW w:w="29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Главный распорядитель, распорядитель,</w:t>
            </w:r>
          </w:p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получатель бюджетных средств,</w:t>
            </w:r>
          </w:p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главный администратор, администратор</w:t>
            </w:r>
          </w:p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доходов бюджета, главный администратор,</w:t>
            </w:r>
          </w:p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администратор источников финансирования</w:t>
            </w:r>
          </w:p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дефицита бюджета</w:t>
            </w:r>
          </w:p>
        </w:tc>
        <w:tc>
          <w:tcPr>
            <w:tcW w:w="4536" w:type="dxa"/>
            <w:gridSpan w:val="6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Межрайонная ИФНС России № 4 по  Республике  Татарстан</w:t>
            </w:r>
          </w:p>
        </w:tc>
        <w:tc>
          <w:tcPr>
            <w:tcW w:w="124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</w:p>
        </w:tc>
      </w:tr>
      <w:tr w:rsidR="00F35C0D" w:rsidRPr="00F35C0D" w:rsidTr="00F35C0D">
        <w:trPr>
          <w:trHeight w:val="970"/>
        </w:trPr>
        <w:tc>
          <w:tcPr>
            <w:tcW w:w="299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6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Глава по БК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20"/>
                <w:szCs w:val="20"/>
                <w:lang w:val="en-US" w:eastAsia="ru-RU"/>
              </w:rPr>
              <w:t>182</w:t>
            </w:r>
            <w:r w:rsidRPr="00F35C0D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F35C0D" w:rsidRPr="00F35C0D" w:rsidTr="00F35C0D">
        <w:trPr>
          <w:trHeight w:val="655"/>
        </w:trPr>
        <w:tc>
          <w:tcPr>
            <w:tcW w:w="361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Наименование бюджета</w:t>
            </w:r>
          </w:p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(публично-правового образования)</w:t>
            </w:r>
          </w:p>
        </w:tc>
        <w:tc>
          <w:tcPr>
            <w:tcW w:w="39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2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по ОКТМО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92701000001</w:t>
            </w:r>
          </w:p>
        </w:tc>
      </w:tr>
      <w:tr w:rsidR="00F35C0D" w:rsidRPr="00F35C0D" w:rsidTr="00F35C0D">
        <w:trPr>
          <w:trHeight w:val="481"/>
        </w:trPr>
        <w:tc>
          <w:tcPr>
            <w:tcW w:w="75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Периодичность: </w:t>
            </w:r>
            <w:r w:rsidRPr="00F35C0D">
              <w:rPr>
                <w:rFonts w:ascii="Times New Roman" w:eastAsia="Times New Roman" w:hAnsi="Times New Roman" w:cs="Arial"/>
                <w:b/>
                <w:sz w:val="20"/>
                <w:szCs w:val="20"/>
                <w:u w:val="single"/>
                <w:lang w:eastAsia="ru-RU"/>
              </w:rPr>
              <w:t>квартальная,</w:t>
            </w:r>
            <w:r w:rsidRPr="00F35C0D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 годовая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F35C0D" w:rsidRPr="00F35C0D" w:rsidTr="00F35C0D">
        <w:trPr>
          <w:trHeight w:val="353"/>
        </w:trPr>
        <w:tc>
          <w:tcPr>
            <w:tcW w:w="75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Единица измерения:  руб.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по ОКЕИ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383</w:t>
            </w:r>
          </w:p>
        </w:tc>
      </w:tr>
    </w:tbl>
    <w:p w:rsidR="00F35C0D" w:rsidRPr="00F35C0D" w:rsidRDefault="00F35C0D" w:rsidP="00F35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3300"/>
          <w:sz w:val="28"/>
          <w:szCs w:val="28"/>
          <w:lang w:eastAsia="ru-RU"/>
        </w:rPr>
      </w:pPr>
    </w:p>
    <w:p w:rsidR="00F35C0D" w:rsidRPr="00F35C0D" w:rsidRDefault="00F35C0D" w:rsidP="00F35C0D">
      <w:pPr>
        <w:pBdr>
          <w:top w:val="single" w:sz="2" w:space="1" w:color="auto"/>
        </w:pBd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5C0D" w:rsidRPr="00F35C0D" w:rsidRDefault="00F35C0D" w:rsidP="00F35C0D">
      <w:pPr>
        <w:tabs>
          <w:tab w:val="left" w:pos="709"/>
        </w:tabs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5C0D"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  <w:t xml:space="preserve">  </w:t>
      </w:r>
    </w:p>
    <w:p w:rsidR="00F35C0D" w:rsidRPr="00F35C0D" w:rsidRDefault="00F35C0D" w:rsidP="00F35C0D">
      <w:pPr>
        <w:tabs>
          <w:tab w:val="left" w:pos="709"/>
        </w:tabs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5C0D" w:rsidRPr="00F35C0D" w:rsidRDefault="00F35C0D" w:rsidP="00F35C0D">
      <w:pPr>
        <w:tabs>
          <w:tab w:val="left" w:pos="709"/>
        </w:tabs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5C0D" w:rsidRPr="00F35C0D" w:rsidRDefault="00F35C0D" w:rsidP="00F35C0D">
      <w:pPr>
        <w:tabs>
          <w:tab w:val="left" w:pos="709"/>
        </w:tabs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Pr="00F35C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1.Организационная структура субъекта бюджетной отчетности</w:t>
      </w:r>
    </w:p>
    <w:p w:rsidR="00F35C0D" w:rsidRPr="00F35C0D" w:rsidRDefault="00F35C0D" w:rsidP="00F35C0D">
      <w:pPr>
        <w:tabs>
          <w:tab w:val="left" w:pos="709"/>
        </w:tabs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C0D" w:rsidRPr="00F35C0D" w:rsidRDefault="00F35C0D" w:rsidP="00F35C0D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Межрайонная ИФНС России № 4 по  Республике  Татарстан (далее – Учреждение) является территориальным органом Федеральной налоговой службы</w:t>
      </w:r>
      <w:r w:rsidRPr="00F35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входит в единую централизованную систему налоговых органов</w:t>
      </w: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5C0D" w:rsidRPr="00F35C0D" w:rsidRDefault="00F35C0D" w:rsidP="00F35C0D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осуществляет свою деятельность на основании Положения о  Межрайонной инспекции Федеральной налоговой службы № 4 по Республике Татарстан, утвержденного руководителем УФНС России по Республике Татарстан  от 12.04.2021 Сафиуллиным М.А.</w:t>
      </w:r>
    </w:p>
    <w:p w:rsidR="00F35C0D" w:rsidRPr="00F35C0D" w:rsidRDefault="00F35C0D" w:rsidP="00F35C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Финансирование расходов на содержание Учреждения осуществляется за счет средств, предусмотренных в федеральном бюджете.</w:t>
      </w:r>
    </w:p>
    <w:p w:rsidR="00F35C0D" w:rsidRPr="00F35C0D" w:rsidRDefault="00F35C0D" w:rsidP="00F35C0D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является юридическим лицом, в соответствии с гражданским законодательством Российской Федерации от своего имени приобретает и осуществляет имущественные и личные неимущественные права в рамках  предоставленных  полномочий. </w:t>
      </w:r>
    </w:p>
    <w:p w:rsidR="00F35C0D" w:rsidRPr="00F35C0D" w:rsidRDefault="00F35C0D" w:rsidP="00F35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(местонахождение) Учреждения: 420101, Республика Татарстан, г.Казань, ул. Гарифьянова, д.2.</w:t>
      </w:r>
    </w:p>
    <w:p w:rsidR="00F35C0D" w:rsidRPr="00F35C0D" w:rsidRDefault="00F35C0D" w:rsidP="00F35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располагается в двух административных зданиях по следующим адресам:</w:t>
      </w:r>
    </w:p>
    <w:p w:rsidR="00F35C0D" w:rsidRPr="00F35C0D" w:rsidRDefault="00F35C0D" w:rsidP="00F35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 Татарстан, г. Казань, ул. Гарифьянова, д.2;</w:t>
      </w:r>
    </w:p>
    <w:p w:rsidR="00F35C0D" w:rsidRPr="00F35C0D" w:rsidRDefault="00F35C0D" w:rsidP="00F35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 Татарстан, г. Казань, ул. Гарифьянова, д.4.</w:t>
      </w:r>
    </w:p>
    <w:p w:rsidR="00F35C0D" w:rsidRPr="00F35C0D" w:rsidRDefault="00F35C0D" w:rsidP="00F35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едином государственном реестре юридических лиц Учреждение зарегистрировано 31.12.2004 за основным государственным регистрационным номером 1041628231105 (Свидетельство о государственной регистрации юридического лица серия 16 № 005293815). </w:t>
      </w:r>
    </w:p>
    <w:p w:rsidR="00F35C0D" w:rsidRPr="00F35C0D" w:rsidRDefault="00F35C0D" w:rsidP="00F35C0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 налоговом учете Учреждение состоит с 31.12.2004 (Свидетельство о постановке на учет в налоговом  органе серия 16 № 005234015). ИНН/КПП 1659017978/165901001.</w:t>
      </w:r>
    </w:p>
    <w:p w:rsidR="00F35C0D" w:rsidRPr="00F35C0D" w:rsidRDefault="00F35C0D" w:rsidP="00F35C0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Идентификация в Едином государственном регистре предприятий и организаций установлена с использованием Общероссийских классификаторов технико-экономической информации: ОКПО – 34728150, ОКТМО – 92701000001, ОКОГУ – 1327010, ОКОПФ – 75104, ОКФС – 12.  </w:t>
      </w:r>
    </w:p>
    <w:p w:rsidR="00F35C0D" w:rsidRPr="00F35C0D" w:rsidRDefault="00F35C0D" w:rsidP="00F35C0D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Руководитель: Тарасова Лейсан Салиховна</w:t>
      </w:r>
    </w:p>
    <w:p w:rsidR="00F35C0D" w:rsidRPr="00F35C0D" w:rsidRDefault="00F35C0D" w:rsidP="00F35C0D">
      <w:pPr>
        <w:tabs>
          <w:tab w:val="left" w:pos="567"/>
          <w:tab w:val="left" w:pos="6660"/>
          <w:tab w:val="left" w:pos="9072"/>
          <w:tab w:val="left" w:pos="9214"/>
        </w:tabs>
        <w:spacing w:after="0" w:line="240" w:lineRule="auto"/>
        <w:ind w:left="567" w:right="425" w:hanging="14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Главный бухгалтер:   Миннуллина Нурия Рашидовна</w:t>
      </w:r>
    </w:p>
    <w:p w:rsidR="00F35C0D" w:rsidRPr="00F35C0D" w:rsidRDefault="00F35C0D" w:rsidP="00F35C0D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C0D" w:rsidRPr="00F35C0D" w:rsidRDefault="00F35C0D" w:rsidP="00F35C0D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осуществляет функцию по контролю и надзору за соблюдением законодательства о налогах и сборах, за правильностью исчисления, полнотой и своевременностью уплаты в бюджетную систему Российской Федерации налогов, сборов и страховых взносов, а  в случаях, предусмотренных законодательством Российской Федерации, за правильностью исчисления, полнотой и своевременностью уплаты в бюджетную систему Российской Федерации иных обязательных платежей,  за производством и оборотом  табачной продукции, за соблюдением требований к контрольно-кассовой технике, порядка и условий ее регистрации и применения, полнотой учета выручки денежных средств и использованием специальных банковских счетов платежными агентами (субагентами), банковскими платежными агентами (субагентами) и поставщиками, а также функции агента валютного контроля в пределах компетенции налоговых органов.</w:t>
      </w:r>
      <w:r w:rsidRPr="00F35C0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F35C0D" w:rsidRPr="00F35C0D" w:rsidRDefault="00F35C0D" w:rsidP="00F35C0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Республики Татарстан, органами местного самоуправления и государственными внебюджетными фондами, общественными объединениями и иными организациями.</w:t>
      </w:r>
    </w:p>
    <w:p w:rsidR="00F35C0D" w:rsidRPr="00F35C0D" w:rsidRDefault="00F35C0D" w:rsidP="00F35C0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направлений деятельности субъекта бюджетной отчетности за отчетный год согласно общероссийскому классификатору виду экономической деятельности (ОКВЭД) не было.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Правительства РФ от 15.02.2020 № 153 «О передаче Федеральному казначейству полномочий отдельных федеральных органов исполнительной власти, их территориальных органов и подведомственных им казенных учреждений», п</w:t>
      </w:r>
      <w:r w:rsidRPr="00F35C0D"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  <w:t>остановлением Правительства РФ от 12.11.2020 г. № 1817 «О внесении изменений в постановление Правительства Российской Федерации от 15 февраля 2020 г. № 153»</w:t>
      </w: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по ведению бухгалтерского (бюджетного) учета </w:t>
      </w:r>
      <w:r w:rsidRPr="00F35C0D"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  <w:t xml:space="preserve">и формированию бюджетной отчетности, а также начислению по оплате труда, иных выплат и связанных с ними обязательных платежей в бюджеты бюджетной системы Российской Федерации переданы  </w:t>
      </w: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Межрегиональному филиалу Федерального казенного учреждения «Центр по обеспечению деятельности Казначейства России» в г. Казани.</w:t>
      </w:r>
    </w:p>
    <w:p w:rsidR="00F35C0D" w:rsidRPr="00F35C0D" w:rsidRDefault="00F35C0D" w:rsidP="00F35C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Отчетность за 9 месяцев 2021 г. составлена отделом централизованной бухгалтерии Межрегионального филиала Федерального казенного учреждения </w:t>
      </w: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«Центр по обеспечению деятельности Казначейства России» в г. Казани, который возглавляет заместитель начальника отдела Зиннурова Гульназ Ниязовна.</w:t>
      </w:r>
    </w:p>
    <w:p w:rsidR="00F35C0D" w:rsidRPr="00F35C0D" w:rsidRDefault="00F35C0D" w:rsidP="00F35C0D">
      <w:pPr>
        <w:spacing w:after="0" w:line="240" w:lineRule="auto"/>
        <w:ind w:right="142"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35C0D" w:rsidRPr="00F35C0D" w:rsidRDefault="00F35C0D" w:rsidP="00F35C0D">
      <w:pPr>
        <w:tabs>
          <w:tab w:val="left" w:pos="709"/>
        </w:tabs>
        <w:spacing w:after="0" w:line="240" w:lineRule="auto"/>
        <w:ind w:left="1701" w:firstLine="25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C0D" w:rsidRPr="00F35C0D" w:rsidRDefault="00F35C0D" w:rsidP="00F35C0D">
      <w:pPr>
        <w:tabs>
          <w:tab w:val="left" w:pos="709"/>
        </w:tabs>
        <w:spacing w:after="0" w:line="240" w:lineRule="auto"/>
        <w:ind w:left="1701" w:firstLine="25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2. Результаты деятельности субъекта бюджетной отчетности</w:t>
      </w:r>
    </w:p>
    <w:p w:rsidR="00F35C0D" w:rsidRPr="00F35C0D" w:rsidRDefault="00F35C0D" w:rsidP="00F35C0D">
      <w:pPr>
        <w:tabs>
          <w:tab w:val="left" w:pos="709"/>
        </w:tabs>
        <w:spacing w:after="0" w:line="240" w:lineRule="auto"/>
        <w:ind w:left="1701" w:firstLine="25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C0D" w:rsidRPr="00F35C0D" w:rsidRDefault="00F35C0D" w:rsidP="00F35C0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C0D">
        <w:rPr>
          <w:rFonts w:ascii="Times New Roman" w:eastAsia="Calibri" w:hAnsi="Times New Roman" w:cs="Times New Roman"/>
          <w:sz w:val="28"/>
          <w:szCs w:val="28"/>
        </w:rPr>
        <w:t xml:space="preserve">Поступление налоговых доходов </w:t>
      </w:r>
      <w:r w:rsidRPr="00F35C0D">
        <w:rPr>
          <w:rFonts w:ascii="Times New Roman" w:eastAsia="Calibri" w:hAnsi="Times New Roman" w:cs="Times New Roman"/>
          <w:snapToGrid w:val="0"/>
          <w:sz w:val="28"/>
          <w:szCs w:val="28"/>
        </w:rPr>
        <w:t>Межрайонной ИФНС России № 4 по Республике Татарстан</w:t>
      </w:r>
      <w:r w:rsidRPr="00F35C0D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</w:t>
      </w:r>
      <w:r w:rsidRPr="00F35C0D">
        <w:rPr>
          <w:rFonts w:ascii="Times New Roman" w:eastAsia="Calibri" w:hAnsi="Times New Roman" w:cs="Times New Roman"/>
          <w:sz w:val="28"/>
          <w:szCs w:val="28"/>
        </w:rPr>
        <w:t xml:space="preserve">за 9 месяцев 2021г. составило 15358,5 млн. руб., что на 18,5% (2394,8 млн. руб.) больше, чем за 9 месяцев 2020г. </w:t>
      </w:r>
    </w:p>
    <w:p w:rsidR="00F35C0D" w:rsidRPr="00F35C0D" w:rsidRDefault="00F35C0D" w:rsidP="00F35C0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C0D">
        <w:rPr>
          <w:rFonts w:ascii="Times New Roman" w:eastAsia="Calibri" w:hAnsi="Times New Roman" w:cs="Times New Roman"/>
          <w:sz w:val="28"/>
          <w:szCs w:val="28"/>
        </w:rPr>
        <w:t xml:space="preserve">При этом в федеральный бюджет зачислено 4976,5 млн. руб., что на 1,9% (90,8 млн. руб.) больше, чем за 9 месяцев 2020г. В республиканский бюджет поступило 8501,4 млн. руб., больше на 29,0% (1913,7 млн. руб.), в местные бюджеты – 1880,6 млн. руб., это больше на 26,2% (390,3 млн. руб.). </w:t>
      </w:r>
    </w:p>
    <w:p w:rsidR="00F35C0D" w:rsidRPr="00F35C0D" w:rsidRDefault="00F35C0D" w:rsidP="00F35C0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C0D">
        <w:rPr>
          <w:rFonts w:ascii="Times New Roman" w:eastAsia="Calibri" w:hAnsi="Times New Roman" w:cs="Times New Roman"/>
          <w:sz w:val="28"/>
          <w:szCs w:val="28"/>
        </w:rPr>
        <w:t xml:space="preserve">Страховых взносов за 9 месяцев  2021 года поступило 8379,7 млн. руб., что на 8,0% (618,0 млн. руб.) больше, чем за аналогичный период 2020г. в том числе: </w:t>
      </w:r>
    </w:p>
    <w:p w:rsidR="00F35C0D" w:rsidRPr="00F35C0D" w:rsidRDefault="00F35C0D" w:rsidP="00F35C0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C0D">
        <w:rPr>
          <w:rFonts w:ascii="Times New Roman" w:eastAsia="Calibri" w:hAnsi="Times New Roman" w:cs="Times New Roman"/>
          <w:sz w:val="28"/>
          <w:szCs w:val="28"/>
        </w:rPr>
        <w:t>Страховых взносов на обязательное пенсионное страхование в ПФ РФ на выплату страховой и накопительной пенсии – 6177,7 млн. руб., это больше поступлений аналогичного периода 2020г. на 8,4% (477,9 млн. руб.).</w:t>
      </w:r>
    </w:p>
    <w:p w:rsidR="00F35C0D" w:rsidRPr="00F35C0D" w:rsidRDefault="00F35C0D" w:rsidP="00F35C0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C0D">
        <w:rPr>
          <w:rFonts w:ascii="Times New Roman" w:eastAsia="Calibri" w:hAnsi="Times New Roman" w:cs="Times New Roman"/>
          <w:sz w:val="28"/>
          <w:szCs w:val="28"/>
        </w:rPr>
        <w:t xml:space="preserve"> Страховых взносов на обязательное социальное страхование на случай временной нетрудоспособности и в связи с материнством - 681,4 млн. руб., что на 3,7%  (24,1 млн. руб.) больше, чем за 9 месяцев 2020г.</w:t>
      </w:r>
    </w:p>
    <w:p w:rsidR="00F35C0D" w:rsidRPr="00F35C0D" w:rsidRDefault="00F35C0D" w:rsidP="00F35C0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C0D">
        <w:rPr>
          <w:rFonts w:ascii="Times New Roman" w:eastAsia="Calibri" w:hAnsi="Times New Roman" w:cs="Times New Roman"/>
          <w:sz w:val="28"/>
          <w:szCs w:val="28"/>
        </w:rPr>
        <w:t xml:space="preserve"> Страховые взносы на обязательное медицинское страхование в бюджет Федерального фонда ОМС – 1520,6 млн. руб. что на 8,3%  (116,0 млн. руб.) больше, чем за 9 месяцев 2020г.</w:t>
      </w:r>
    </w:p>
    <w:p w:rsidR="00F35C0D" w:rsidRPr="00F35C0D" w:rsidRDefault="00F35C0D" w:rsidP="00F35C0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C0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Прогнозные назначения по страховым взносам за 3 </w:t>
      </w:r>
      <w:r w:rsidRPr="00F35C0D">
        <w:rPr>
          <w:rFonts w:ascii="Times New Roman" w:eastAsia="Calibri" w:hAnsi="Times New Roman" w:cs="Times New Roman"/>
          <w:sz w:val="28"/>
          <w:szCs w:val="28"/>
        </w:rPr>
        <w:t>квартал</w:t>
      </w:r>
      <w:r w:rsidRPr="00F35C0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2021г. выполнены на 99,9%.</w:t>
      </w:r>
    </w:p>
    <w:p w:rsidR="00F35C0D" w:rsidRPr="00F35C0D" w:rsidRDefault="00F35C0D" w:rsidP="00F35C0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</w:rPr>
      </w:pPr>
      <w:r w:rsidRPr="00F35C0D">
        <w:rPr>
          <w:rFonts w:ascii="Times New Roman" w:eastAsia="Calibri" w:hAnsi="Times New Roman" w:cs="Times New Roman"/>
          <w:bCs/>
          <w:snapToGrid w:val="0"/>
          <w:sz w:val="28"/>
          <w:szCs w:val="28"/>
        </w:rPr>
        <w:t>Основная часть доходов сформирована за счет поступлений по трем налогам: налогу на доходы физических лиц  4358,5 млн. руб. (28,4% от общей суммы поступлений),  налогу на добавленную стоимость  4312,4  млн. руб. (28,1%) и налогу на прибыль – 3264,6 млн. руб. (21,3%).</w:t>
      </w:r>
    </w:p>
    <w:p w:rsidR="00F35C0D" w:rsidRPr="00F35C0D" w:rsidRDefault="00F35C0D" w:rsidP="00F35C0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C0D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F35C0D">
        <w:rPr>
          <w:rFonts w:ascii="Times New Roman" w:eastAsia="Calibri" w:hAnsi="Times New Roman" w:cs="Times New Roman"/>
          <w:b/>
          <w:sz w:val="28"/>
          <w:szCs w:val="28"/>
        </w:rPr>
        <w:t>федеральному бюджету</w:t>
      </w:r>
      <w:r w:rsidRPr="00F35C0D">
        <w:rPr>
          <w:rFonts w:ascii="Times New Roman" w:eastAsia="Calibri" w:hAnsi="Times New Roman" w:cs="Times New Roman"/>
          <w:sz w:val="28"/>
          <w:szCs w:val="28"/>
        </w:rPr>
        <w:t xml:space="preserve"> за 9 месяцев 2021г. зачислено 4976,5 млн. руб., что 1,9% (90,8 млн. руб.) больше, чем за 9 месяцев 2020г.</w:t>
      </w:r>
    </w:p>
    <w:p w:rsidR="00F35C0D" w:rsidRPr="00F35C0D" w:rsidRDefault="00F35C0D" w:rsidP="00F35C0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C0D">
        <w:rPr>
          <w:rFonts w:ascii="Times New Roman" w:eastAsia="Calibri" w:hAnsi="Times New Roman" w:cs="Times New Roman"/>
          <w:sz w:val="28"/>
          <w:szCs w:val="28"/>
        </w:rPr>
        <w:t xml:space="preserve">Доходы по </w:t>
      </w:r>
      <w:r w:rsidRPr="00F35C0D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федеральному бюджету </w:t>
      </w:r>
      <w:r w:rsidRPr="00F35C0D">
        <w:rPr>
          <w:rFonts w:ascii="Times New Roman" w:eastAsia="Calibri" w:hAnsi="Times New Roman" w:cs="Times New Roman"/>
          <w:sz w:val="28"/>
          <w:szCs w:val="28"/>
        </w:rPr>
        <w:t>обеспечены за счет налога на добавленную стоимость - 4312,4</w:t>
      </w:r>
      <w:r w:rsidRPr="00F35C0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млн. руб. (86,7%), налога на прибыль организаций – 560,0 млн. руб. (доля 11,3 %),</w:t>
      </w:r>
    </w:p>
    <w:p w:rsidR="00F35C0D" w:rsidRPr="00F35C0D" w:rsidRDefault="00F35C0D" w:rsidP="00F35C0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MS Mincho" w:hAnsi="Times New Roman" w:cs="Times New Roman"/>
          <w:sz w:val="28"/>
          <w:szCs w:val="28"/>
          <w:lang w:eastAsia="ru-RU"/>
        </w:rPr>
        <w:t>Индикативные показатели за 3 квартал</w:t>
      </w:r>
      <w:r w:rsidRPr="00F35C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35C0D">
        <w:rPr>
          <w:rFonts w:ascii="Times New Roman" w:eastAsia="MS Mincho" w:hAnsi="Times New Roman" w:cs="Times New Roman"/>
          <w:sz w:val="28"/>
          <w:szCs w:val="28"/>
          <w:lang w:eastAsia="ru-RU"/>
        </w:rPr>
        <w:t>2021г. по мобилизации платежей в федеральный бюджет выполнены на 109 %.</w:t>
      </w:r>
    </w:p>
    <w:p w:rsidR="00F35C0D" w:rsidRPr="00F35C0D" w:rsidRDefault="00F35C0D" w:rsidP="00F35C0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5C0D">
        <w:rPr>
          <w:rFonts w:ascii="Times New Roman" w:eastAsia="MS Mincho" w:hAnsi="Times New Roman" w:cs="Times New Roman"/>
          <w:sz w:val="28"/>
          <w:szCs w:val="28"/>
        </w:rPr>
        <w:t>В</w:t>
      </w:r>
      <w:r w:rsidRPr="00F35C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35C0D">
        <w:rPr>
          <w:rFonts w:ascii="Times New Roman" w:eastAsia="Calibri" w:hAnsi="Times New Roman" w:cs="Times New Roman"/>
          <w:b/>
          <w:sz w:val="28"/>
          <w:szCs w:val="28"/>
        </w:rPr>
        <w:t>бюджет Республики Татарстан</w:t>
      </w:r>
      <w:r w:rsidRPr="00F35C0D">
        <w:rPr>
          <w:rFonts w:ascii="Times New Roman" w:eastAsia="Calibri" w:hAnsi="Times New Roman" w:cs="Times New Roman"/>
          <w:sz w:val="28"/>
          <w:szCs w:val="28"/>
        </w:rPr>
        <w:t xml:space="preserve"> за 9 месяцев 2021г. зачислено 8501,4 млн. руб., на 1913,7 млн. руб. или на 29,0% больше, чем за 9 месяцев 2020г. </w:t>
      </w:r>
    </w:p>
    <w:p w:rsidR="00F35C0D" w:rsidRPr="00F35C0D" w:rsidRDefault="00F35C0D" w:rsidP="00F35C0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Доходы бюджета республики на 88,0% обеспечены за счет трех налогов: налога на прибыль организаций – 2703,6 млн. руб. (доля 31,8 %), налога на доходы физических лиц – 3643,3 млн. руб. (42,8 %), налога на имущество организаций – 1143,1 млн. руб. (13,4 %).  </w:t>
      </w:r>
    </w:p>
    <w:p w:rsidR="00F35C0D" w:rsidRPr="00F35C0D" w:rsidRDefault="00F35C0D" w:rsidP="00F35C0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Прогнозные показатели по мобилизации налоговых платежей в бюджет Республики Татарстан за 3 </w:t>
      </w:r>
      <w:r w:rsidRPr="00F35C0D">
        <w:rPr>
          <w:rFonts w:ascii="Times New Roman" w:eastAsia="Calibri" w:hAnsi="Times New Roman" w:cs="Times New Roman"/>
          <w:sz w:val="28"/>
          <w:szCs w:val="28"/>
        </w:rPr>
        <w:t>квартал</w:t>
      </w:r>
      <w:r w:rsidRPr="00F35C0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2021г. выполнены на 126%.</w:t>
      </w:r>
    </w:p>
    <w:p w:rsidR="00F35C0D" w:rsidRPr="00F35C0D" w:rsidRDefault="00F35C0D" w:rsidP="00F35C0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</w:t>
      </w:r>
      <w:r w:rsidRPr="00F35C0D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доходы местных бюджетов </w:t>
      </w:r>
      <w:r w:rsidRPr="00F35C0D">
        <w:rPr>
          <w:rFonts w:ascii="Times New Roman" w:eastAsia="Calibri" w:hAnsi="Times New Roman" w:cs="Times New Roman"/>
          <w:sz w:val="28"/>
          <w:szCs w:val="28"/>
        </w:rPr>
        <w:t xml:space="preserve">за 9 месяцев </w:t>
      </w:r>
      <w:r w:rsidRPr="00F35C0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2021г. поступило </w:t>
      </w:r>
      <w:r w:rsidRPr="00F35C0D">
        <w:rPr>
          <w:rFonts w:ascii="Times New Roman" w:eastAsia="Calibri" w:hAnsi="Times New Roman" w:cs="Times New Roman"/>
          <w:sz w:val="28"/>
          <w:szCs w:val="28"/>
        </w:rPr>
        <w:t>– 1880,6 млн. руб.</w:t>
      </w:r>
      <w:r w:rsidRPr="00F35C0D">
        <w:rPr>
          <w:rFonts w:ascii="Times New Roman" w:eastAsia="MS Mincho" w:hAnsi="Times New Roman" w:cs="Times New Roman"/>
          <w:sz w:val="28"/>
          <w:szCs w:val="28"/>
          <w:lang w:eastAsia="ru-RU"/>
        </w:rPr>
        <w:t>, или 18,1 % от всех поступлений в консолидированный бюджет Республики Татарстан. По сравнению с</w:t>
      </w:r>
      <w:r w:rsidRPr="00F35C0D">
        <w:rPr>
          <w:rFonts w:ascii="Times New Roman" w:eastAsia="Calibri" w:hAnsi="Times New Roman" w:cs="Times New Roman"/>
          <w:sz w:val="28"/>
          <w:szCs w:val="28"/>
        </w:rPr>
        <w:t xml:space="preserve"> аналогичным периодом </w:t>
      </w:r>
      <w:r w:rsidRPr="00F35C0D">
        <w:rPr>
          <w:rFonts w:ascii="Times New Roman" w:eastAsia="MS Mincho" w:hAnsi="Times New Roman" w:cs="Times New Roman"/>
          <w:sz w:val="28"/>
          <w:szCs w:val="28"/>
          <w:lang w:eastAsia="ru-RU"/>
        </w:rPr>
        <w:t>2020г. налоговых платежей в местные бюджеты  поступило больше на 390,3 млн. руб.,  рост составил</w:t>
      </w:r>
      <w:r w:rsidRPr="00F35C0D">
        <w:rPr>
          <w:rFonts w:ascii="Times New Roman" w:eastAsia="Calibri" w:hAnsi="Times New Roman" w:cs="Times New Roman"/>
          <w:sz w:val="28"/>
          <w:szCs w:val="28"/>
        </w:rPr>
        <w:t xml:space="preserve"> 26,2%.</w:t>
      </w:r>
    </w:p>
    <w:p w:rsidR="00F35C0D" w:rsidRPr="00F35C0D" w:rsidRDefault="00F35C0D" w:rsidP="00F35C0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Доходы  местного бюджета  на  73,4% обеспечены за счет НДФЛ – 683,4 млн. руб. (доля 36,3 %), земельного налога – 668,3 млн. руб. (35,5%) и по налогу на имущество физических лиц </w:t>
      </w: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29,9 млн. рублей.(1,6%)</w:t>
      </w:r>
    </w:p>
    <w:p w:rsidR="00F35C0D" w:rsidRPr="00F35C0D" w:rsidRDefault="00F35C0D" w:rsidP="00F35C0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5C0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Прогнозные назначения по налоговым доходам за 3 </w:t>
      </w:r>
      <w:r w:rsidRPr="00F35C0D">
        <w:rPr>
          <w:rFonts w:ascii="Times New Roman" w:eastAsia="Calibri" w:hAnsi="Times New Roman" w:cs="Times New Roman"/>
          <w:sz w:val="28"/>
          <w:szCs w:val="28"/>
        </w:rPr>
        <w:t>квартал</w:t>
      </w:r>
      <w:r w:rsidRPr="00F35C0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2021г. в местные бюджеты выполнены на 118%.</w:t>
      </w:r>
    </w:p>
    <w:p w:rsidR="00F35C0D" w:rsidRPr="00F35C0D" w:rsidRDefault="00F35C0D" w:rsidP="00F35C0D">
      <w:pPr>
        <w:tabs>
          <w:tab w:val="left" w:pos="709"/>
        </w:tabs>
        <w:spacing w:after="0" w:line="240" w:lineRule="auto"/>
        <w:ind w:left="1701" w:firstLine="25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C0D" w:rsidRPr="00F35C0D" w:rsidRDefault="00F35C0D" w:rsidP="00F35C0D">
      <w:pPr>
        <w:tabs>
          <w:tab w:val="left" w:pos="709"/>
        </w:tabs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 xml:space="preserve">     </w:t>
      </w:r>
    </w:p>
    <w:p w:rsidR="00F35C0D" w:rsidRPr="00F35C0D" w:rsidRDefault="00F35C0D" w:rsidP="00F35C0D">
      <w:pPr>
        <w:tabs>
          <w:tab w:val="left" w:pos="709"/>
        </w:tabs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Раздел 3. Анализ отчета об исполнении бюджета</w:t>
      </w:r>
      <w:r w:rsidRPr="00F35C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субъекта бюджетной отчетности</w:t>
      </w:r>
    </w:p>
    <w:p w:rsidR="00F35C0D" w:rsidRPr="00F35C0D" w:rsidRDefault="00F35C0D" w:rsidP="00F35C0D">
      <w:pPr>
        <w:spacing w:after="120" w:line="240" w:lineRule="auto"/>
        <w:ind w:left="170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5C0D" w:rsidRPr="00F35C0D" w:rsidRDefault="00F35C0D" w:rsidP="00F35C0D">
      <w:pPr>
        <w:spacing w:after="120" w:line="240" w:lineRule="auto"/>
        <w:ind w:left="170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3.1. Исполнение бюджета получателя бюджетных средств </w:t>
      </w:r>
    </w:p>
    <w:p w:rsidR="00F35C0D" w:rsidRPr="00F35C0D" w:rsidRDefault="00F35C0D" w:rsidP="00F35C0D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</w:t>
      </w:r>
    </w:p>
    <w:p w:rsidR="00F35C0D" w:rsidRPr="00F35C0D" w:rsidRDefault="00F35C0D" w:rsidP="00F35C0D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3.1.1. Доходы федерального бюджета</w:t>
      </w:r>
    </w:p>
    <w:p w:rsidR="00F35C0D" w:rsidRPr="00F35C0D" w:rsidRDefault="00F35C0D" w:rsidP="00F35C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еречислений в доход федерального бюджета через финансовые органы</w:t>
      </w:r>
      <w:r w:rsidRPr="00F35C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производилось</w:t>
      </w:r>
      <w:r w:rsidRPr="00F35C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5C0D" w:rsidRPr="00F35C0D" w:rsidRDefault="00F35C0D" w:rsidP="00F35C0D">
      <w:pPr>
        <w:spacing w:after="120" w:line="240" w:lineRule="auto"/>
        <w:ind w:left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5C0D" w:rsidRPr="00F35C0D" w:rsidRDefault="00F35C0D" w:rsidP="00F35C0D">
      <w:pPr>
        <w:spacing w:after="120" w:line="240" w:lineRule="auto"/>
        <w:ind w:left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3.1.2. Расходы федерального бюджета</w:t>
      </w:r>
    </w:p>
    <w:p w:rsidR="00F35C0D" w:rsidRPr="00F35C0D" w:rsidRDefault="00F35C0D" w:rsidP="00F35C0D">
      <w:pPr>
        <w:tabs>
          <w:tab w:val="left" w:pos="0"/>
        </w:tabs>
        <w:spacing w:after="0" w:line="240" w:lineRule="auto"/>
        <w:ind w:right="-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Лимиты бюджетных обязательств на 2021 год утверждены Учреждению по главе 182 «Федеральная налоговая служба» на общую сумму 127048713,28 руб.</w:t>
      </w:r>
    </w:p>
    <w:p w:rsidR="00F35C0D" w:rsidRPr="00F35C0D" w:rsidRDefault="00F35C0D" w:rsidP="00F35C0D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F35C0D">
        <w:rPr>
          <w:rFonts w:ascii="Times New Roman" w:eastAsia="MS Mincho" w:hAnsi="Times New Roman" w:cs="Times New Roman"/>
          <w:sz w:val="28"/>
          <w:szCs w:val="20"/>
          <w:lang w:eastAsia="ru-RU"/>
        </w:rPr>
        <w:t xml:space="preserve">Исполнено через лицевые счета в финансовом органе по </w:t>
      </w:r>
      <w:r w:rsidRPr="00F35C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главе 182 «Федеральная налоговая служба» </w:t>
      </w:r>
      <w:r w:rsidRPr="00F35C0D">
        <w:rPr>
          <w:rFonts w:ascii="Times New Roman" w:eastAsia="MS Mincho" w:hAnsi="Times New Roman" w:cs="Times New Roman"/>
          <w:sz w:val="28"/>
          <w:szCs w:val="20"/>
          <w:lang w:eastAsia="ru-RU"/>
        </w:rPr>
        <w:t xml:space="preserve">на общую сумму </w:t>
      </w: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97974348,35  </w:t>
      </w:r>
      <w:r w:rsidRPr="00F35C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35C0D">
        <w:rPr>
          <w:rFonts w:ascii="Times New Roman" w:eastAsia="MS Mincho" w:hAnsi="Times New Roman" w:cs="Times New Roman"/>
          <w:sz w:val="28"/>
          <w:szCs w:val="20"/>
          <w:lang w:eastAsia="ru-RU"/>
        </w:rPr>
        <w:t>руб.</w:t>
      </w:r>
      <w:r w:rsidRPr="00F35C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F35C0D">
        <w:rPr>
          <w:rFonts w:ascii="Times New Roman" w:eastAsia="MS Mincho" w:hAnsi="Times New Roman" w:cs="Times New Roman"/>
          <w:sz w:val="28"/>
          <w:szCs w:val="28"/>
          <w:lang w:eastAsia="ru-RU"/>
        </w:rPr>
        <w:t>что составляет 77,12% к бюджетным назначениям.</w:t>
      </w:r>
      <w:r w:rsidRPr="00F35C0D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 </w:t>
      </w:r>
    </w:p>
    <w:p w:rsidR="00F35C0D" w:rsidRPr="00F35C0D" w:rsidRDefault="00F35C0D" w:rsidP="00F35C0D">
      <w:pPr>
        <w:tabs>
          <w:tab w:val="left" w:pos="99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исполнении бюджета в разрезе разделов, подразделов расходов федерального бюджета по бюджетной классификации Российской Федерации отражены в форме 0503164.</w:t>
      </w:r>
    </w:p>
    <w:p w:rsidR="00F35C0D" w:rsidRPr="00F35C0D" w:rsidRDefault="00F35C0D" w:rsidP="00F35C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5C0D">
        <w:rPr>
          <w:rFonts w:ascii="Times New Roman" w:eastAsia="MS Mincho" w:hAnsi="Times New Roman" w:cs="Times New Roman"/>
          <w:sz w:val="28"/>
          <w:szCs w:val="20"/>
          <w:lang w:eastAsia="ru-RU"/>
        </w:rPr>
        <w:t>В таблице «</w:t>
      </w:r>
      <w:r w:rsidRPr="00F35C0D">
        <w:rPr>
          <w:rFonts w:ascii="Times New Roman" w:eastAsia="Times New Roman" w:hAnsi="Times New Roman" w:cs="Arial CYR"/>
          <w:bCs/>
          <w:sz w:val="28"/>
          <w:szCs w:val="20"/>
          <w:lang w:eastAsia="ru-RU"/>
        </w:rPr>
        <w:t>Показатели кассового исполнения по расходам средств федерального бюджета» отражены показатели о</w:t>
      </w:r>
      <w:r w:rsidRPr="00F35C0D">
        <w:rPr>
          <w:rFonts w:ascii="Times New Roman" w:eastAsia="Times New Roman" w:hAnsi="Times New Roman" w:cs="Times New Roman"/>
          <w:sz w:val="28"/>
          <w:szCs w:val="20"/>
          <w:lang w:eastAsia="ru-RU"/>
        </w:rPr>
        <w:t>своения лимитов бюджетных обязательств по кодам расходов по бюджетной классификации на отчетный период.</w:t>
      </w:r>
    </w:p>
    <w:p w:rsidR="00F35C0D" w:rsidRPr="00F35C0D" w:rsidRDefault="00F35C0D" w:rsidP="00F35C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  <w:t xml:space="preserve">                                         </w:t>
      </w:r>
    </w:p>
    <w:p w:rsidR="00F35C0D" w:rsidRPr="00F35C0D" w:rsidRDefault="00F35C0D" w:rsidP="00F35C0D">
      <w:pPr>
        <w:tabs>
          <w:tab w:val="left" w:pos="224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F35C0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</w:t>
      </w:r>
    </w:p>
    <w:p w:rsidR="00F35C0D" w:rsidRPr="00F35C0D" w:rsidRDefault="00F35C0D" w:rsidP="00F35C0D">
      <w:pPr>
        <w:tabs>
          <w:tab w:val="left" w:pos="224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</w:t>
      </w:r>
      <w:r w:rsidRPr="00F35C0D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Показатели кассового исполнения</w:t>
      </w:r>
    </w:p>
    <w:p w:rsidR="00F35C0D" w:rsidRPr="00F35C0D" w:rsidRDefault="00F35C0D" w:rsidP="00F35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по расходам средств федерального бюджета </w:t>
      </w:r>
    </w:p>
    <w:p w:rsidR="00F35C0D" w:rsidRPr="00F35C0D" w:rsidRDefault="00F35C0D" w:rsidP="00F35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F35C0D" w:rsidRPr="00F35C0D" w:rsidRDefault="00F35C0D" w:rsidP="00F35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руб.</w:t>
      </w:r>
      <w:r w:rsidRPr="00F35C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</w:p>
    <w:tbl>
      <w:tblPr>
        <w:tblW w:w="10028" w:type="dxa"/>
        <w:tblInd w:w="93" w:type="dxa"/>
        <w:tblLook w:val="04A0" w:firstRow="1" w:lastRow="0" w:firstColumn="1" w:lastColumn="0" w:noHBand="0" w:noVBand="1"/>
      </w:tblPr>
      <w:tblGrid>
        <w:gridCol w:w="2425"/>
        <w:gridCol w:w="1713"/>
        <w:gridCol w:w="1481"/>
        <w:gridCol w:w="1484"/>
        <w:gridCol w:w="1340"/>
        <w:gridCol w:w="1585"/>
      </w:tblGrid>
      <w:tr w:rsidR="00F35C0D" w:rsidRPr="00F35C0D" w:rsidTr="004C7C97">
        <w:trPr>
          <w:trHeight w:val="57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расхода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Лимиты бюджетных обязательств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Исполнено через финансовые </w:t>
            </w:r>
            <w:r w:rsidRPr="00F35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органы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 освоения ЛБО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F35C0D" w:rsidRPr="00F35C0D" w:rsidTr="004C7C97">
        <w:trPr>
          <w:trHeight w:val="21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F35C0D" w:rsidRPr="00F35C0D" w:rsidTr="004C7C97">
        <w:trPr>
          <w:trHeight w:val="57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127039626,25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97966784,45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77,12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29072841,80</w:t>
            </w:r>
          </w:p>
        </w:tc>
      </w:tr>
      <w:tr w:rsidR="00F35C0D" w:rsidRPr="00F35C0D" w:rsidTr="004C7C97">
        <w:trPr>
          <w:trHeight w:val="172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127039626,25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97966784,45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77,12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29072841,80</w:t>
            </w:r>
          </w:p>
        </w:tc>
      </w:tr>
      <w:tr w:rsidR="00F35C0D" w:rsidRPr="00F35C0D" w:rsidTr="004C7C97">
        <w:trPr>
          <w:trHeight w:val="864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территориальных органов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01 06 3930290012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126762028,21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97755259,36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77,12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29006768,85</w:t>
            </w:r>
          </w:p>
        </w:tc>
      </w:tr>
      <w:tr w:rsidR="00F35C0D" w:rsidRPr="00F35C0D" w:rsidTr="004C7C97">
        <w:trPr>
          <w:trHeight w:val="57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органов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01 06 3930290012 121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97639087,00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75374146,28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22264940,72</w:t>
            </w:r>
          </w:p>
        </w:tc>
      </w:tr>
      <w:tr w:rsidR="00F35C0D" w:rsidRPr="00F35C0D" w:rsidTr="004C7C97">
        <w:trPr>
          <w:trHeight w:val="172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01 06 3930290012 129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29122941,21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22381113,08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76,85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6741828,13</w:t>
            </w:r>
          </w:p>
        </w:tc>
      </w:tr>
      <w:tr w:rsidR="00F35C0D" w:rsidRPr="00F35C0D" w:rsidTr="004C7C97">
        <w:trPr>
          <w:trHeight w:val="1152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01 06 3930290019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277598,04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211525,09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76,20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66072,95</w:t>
            </w:r>
          </w:p>
        </w:tc>
      </w:tr>
      <w:tr w:rsidR="00F35C0D" w:rsidRPr="00F35C0D" w:rsidTr="004C7C97">
        <w:trPr>
          <w:trHeight w:val="1152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органов, за исключением фонда оплаты труда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01 06 3930290019 122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190280,00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124207,05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65,28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66072,95</w:t>
            </w:r>
          </w:p>
        </w:tc>
      </w:tr>
      <w:tr w:rsidR="00F35C0D" w:rsidRPr="00F35C0D" w:rsidTr="004C7C97">
        <w:trPr>
          <w:trHeight w:val="19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01 06 3930290019 244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87318,04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87318,04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35C0D" w:rsidRPr="00F35C0D" w:rsidTr="004C7C97">
        <w:trPr>
          <w:trHeight w:val="28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9087,03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7563,90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83,24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1523,13</w:t>
            </w:r>
          </w:p>
        </w:tc>
      </w:tr>
      <w:tr w:rsidR="00F35C0D" w:rsidRPr="00F35C0D" w:rsidTr="004C7C97">
        <w:trPr>
          <w:trHeight w:val="28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10 04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9087,03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7563,90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83,24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1523,13</w:t>
            </w:r>
          </w:p>
        </w:tc>
      </w:tr>
      <w:tr w:rsidR="00F35C0D" w:rsidRPr="00F35C0D" w:rsidTr="004C7C97">
        <w:trPr>
          <w:trHeight w:val="212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Ежемесячные компенсационные выплаты матерям, состоящим в трудовых отношениях на условиях найма с организациями, находящимся в отпуске по уходу за ребенком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10 04 3930293969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9087,03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7563,90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83,24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1523,13</w:t>
            </w:r>
          </w:p>
        </w:tc>
      </w:tr>
      <w:tr w:rsidR="00F35C0D" w:rsidRPr="00F35C0D" w:rsidTr="004C7C97">
        <w:trPr>
          <w:trHeight w:val="994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органов, за исключением фонда оплаты труда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10 04 3930293969 122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9087,03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83,24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1523,13</w:t>
            </w:r>
          </w:p>
        </w:tc>
      </w:tr>
      <w:tr w:rsidR="00F35C0D" w:rsidRPr="00F35C0D" w:rsidTr="004C7C97">
        <w:trPr>
          <w:trHeight w:val="28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127048713,28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97974348,35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77,12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0D" w:rsidRPr="00F35C0D" w:rsidRDefault="00F35C0D" w:rsidP="00F35C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29074364,93</w:t>
            </w:r>
          </w:p>
        </w:tc>
      </w:tr>
    </w:tbl>
    <w:p w:rsidR="00F35C0D" w:rsidRPr="00F35C0D" w:rsidRDefault="00F35C0D" w:rsidP="00F35C0D">
      <w:pPr>
        <w:spacing w:after="0" w:line="240" w:lineRule="auto"/>
        <w:ind w:right="142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en-US" w:eastAsia="ru-RU"/>
        </w:rPr>
      </w:pPr>
    </w:p>
    <w:p w:rsidR="00F35C0D" w:rsidRPr="00F35C0D" w:rsidRDefault="00F35C0D" w:rsidP="00F35C0D">
      <w:pPr>
        <w:spacing w:after="0"/>
        <w:ind w:left="1560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F35C0D" w:rsidRPr="00F35C0D" w:rsidRDefault="00F35C0D" w:rsidP="00F35C0D">
      <w:pPr>
        <w:spacing w:after="0"/>
        <w:ind w:left="15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5C0D" w:rsidRPr="00F35C0D" w:rsidRDefault="00F35C0D" w:rsidP="00F35C0D">
      <w:pPr>
        <w:spacing w:after="0"/>
        <w:ind w:left="15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35C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35C0D">
        <w:rPr>
          <w:rFonts w:ascii="Times New Roman" w:eastAsia="Calibri" w:hAnsi="Times New Roman" w:cs="Times New Roman"/>
          <w:b/>
          <w:sz w:val="28"/>
          <w:szCs w:val="28"/>
        </w:rPr>
        <w:t>3.2. Заключенные контракты (договора), предусмотренные к исполнению в 2021г.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Учреждению доведены лимиты бюджетных обязательств на 2021 год, предусмотренные для поставки товаров, выполнения работ и оказания услуг, на общую сумму 87318,04  руб. В сравнении с соответствующим периодом прошлого года (149561,60 руб.) лимиты бюджетных обязательств, предусмотренные для поставки товаров, выполнения работ и оказания услуг, уменьшились на 62243,56 руб.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 01.10.2021  договора, предусмотренные к исполнению в 2021 году, заключены на сумму 87318,04  руб., что в сравнении с соответствующим периодом прошлого года (149561,60 руб.) уменьшилась на 62243,56 руб.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 контрактации на</w:t>
      </w: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отчетную дату составил 100%, что в сравнении с соответствующим периодом прошлого года (100,0%) не изменился.</w:t>
      </w:r>
    </w:p>
    <w:p w:rsidR="00F35C0D" w:rsidRPr="00F35C0D" w:rsidRDefault="00F35C0D" w:rsidP="00F35C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  <w:r w:rsidRPr="00F35C0D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                                                                                                               </w:t>
      </w:r>
    </w:p>
    <w:p w:rsidR="00F35C0D" w:rsidRPr="00F35C0D" w:rsidRDefault="00F35C0D" w:rsidP="00F35C0D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Раздел 4. Анализ показателей финансовой отчетности субъекта бюджетной отчетности </w:t>
      </w:r>
      <w:r w:rsidRPr="00F35C0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F35C0D" w:rsidRPr="00F35C0D" w:rsidRDefault="00F35C0D" w:rsidP="00F35C0D">
      <w:pPr>
        <w:tabs>
          <w:tab w:val="left" w:pos="709"/>
        </w:tabs>
        <w:spacing w:after="0" w:line="240" w:lineRule="auto"/>
        <w:ind w:left="1985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                       </w:t>
      </w:r>
    </w:p>
    <w:p w:rsidR="00F35C0D" w:rsidRPr="00F35C0D" w:rsidRDefault="00F35C0D" w:rsidP="00F35C0D">
      <w:pPr>
        <w:spacing w:after="120" w:line="240" w:lineRule="auto"/>
        <w:ind w:left="170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4.1. Сведения по дебиторской и кредиторской задолженности</w:t>
      </w:r>
    </w:p>
    <w:p w:rsidR="00F35C0D" w:rsidRPr="00F35C0D" w:rsidRDefault="00F35C0D" w:rsidP="00F35C0D">
      <w:pPr>
        <w:tabs>
          <w:tab w:val="left" w:pos="720"/>
        </w:tabs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</w:t>
      </w:r>
      <w:r w:rsidRPr="00F35C0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  <w:t xml:space="preserve">                       </w:t>
      </w:r>
      <w:r w:rsidRPr="00F35C0D">
        <w:rPr>
          <w:rFonts w:ascii="Times New Roman" w:eastAsia="MS Mincho" w:hAnsi="Times New Roman" w:cs="Times New Roman"/>
          <w:sz w:val="28"/>
          <w:szCs w:val="28"/>
          <w:lang w:eastAsia="ru-RU"/>
        </w:rPr>
        <w:t>Анализ дебиторской задолженности</w:t>
      </w:r>
    </w:p>
    <w:p w:rsidR="00F35C0D" w:rsidRPr="00F35C0D" w:rsidRDefault="00F35C0D" w:rsidP="00F35C0D">
      <w:pPr>
        <w:tabs>
          <w:tab w:val="left" w:pos="720"/>
        </w:tabs>
        <w:spacing w:after="0" w:line="240" w:lineRule="auto"/>
        <w:jc w:val="both"/>
        <w:rPr>
          <w:rFonts w:ascii="Times New Roman" w:eastAsia="MS Mincho" w:hAnsi="Times New Roman" w:cs="Times New Roman"/>
          <w:b/>
          <w:color w:val="FF0000"/>
          <w:sz w:val="28"/>
          <w:szCs w:val="28"/>
          <w:highlight w:val="yellow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126"/>
        <w:gridCol w:w="2268"/>
        <w:gridCol w:w="2268"/>
      </w:tblGrid>
      <w:tr w:rsidR="00F35C0D" w:rsidRPr="00F35C0D" w:rsidTr="004C7C97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начало отчетного периода</w:t>
            </w:r>
          </w:p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01.01.21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конец отчетного периода</w:t>
            </w:r>
          </w:p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</w:t>
            </w:r>
            <w:r w:rsidRPr="00F35C0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10</w:t>
            </w:r>
            <w:r w:rsidRPr="00F35C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Отклонение </w:t>
            </w:r>
          </w:p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(+ увеличение,</w:t>
            </w:r>
          </w:p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уменьшение)</w:t>
            </w:r>
          </w:p>
        </w:tc>
      </w:tr>
      <w:tr w:rsidR="00F35C0D" w:rsidRPr="00F35C0D" w:rsidTr="004C7C97">
        <w:trPr>
          <w:trHeight w:val="2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Расчеты с подотчетными лицами (020800000)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+26600,00</w:t>
            </w:r>
          </w:p>
        </w:tc>
      </w:tr>
      <w:tr w:rsidR="00F35C0D" w:rsidRPr="00F35C0D" w:rsidTr="004C7C97">
        <w:trPr>
          <w:trHeight w:val="2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с подотчетными лицами по социальным компенсациям персоналу в натуральной форме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+26600,00</w:t>
            </w:r>
          </w:p>
        </w:tc>
      </w:tr>
      <w:tr w:rsidR="00F35C0D" w:rsidRPr="00F35C0D" w:rsidTr="004C7C97">
        <w:trPr>
          <w:trHeight w:val="2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Расчеты по ущербу имуществу (020900000)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6260</w:t>
            </w:r>
            <w:r w:rsidRPr="00F35C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+6260,00</w:t>
            </w:r>
          </w:p>
        </w:tc>
      </w:tr>
      <w:tr w:rsidR="00F35C0D" w:rsidRPr="00F35C0D" w:rsidTr="004C7C97">
        <w:trPr>
          <w:trHeight w:val="2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доходам от компенсации затрат (020934000)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+6260,00</w:t>
            </w:r>
          </w:p>
        </w:tc>
      </w:tr>
      <w:tr w:rsidR="00F35C0D" w:rsidRPr="00F35C0D" w:rsidTr="004C7C97">
        <w:trPr>
          <w:trHeight w:val="2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F35C0D" w:rsidRPr="00F35C0D" w:rsidRDefault="00F35C0D" w:rsidP="00F35C0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задолженности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32860,00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+32860,00</w:t>
            </w:r>
          </w:p>
        </w:tc>
      </w:tr>
    </w:tbl>
    <w:p w:rsidR="00F35C0D" w:rsidRPr="00F35C0D" w:rsidRDefault="00F35C0D" w:rsidP="00F35C0D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F35C0D" w:rsidRPr="00F35C0D" w:rsidRDefault="00F35C0D" w:rsidP="00F35C0D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Дебиторская задолженность по счету 20800 на начало года и на конец отчетного периода составила</w:t>
      </w: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0,00  руб. и 26600,00 руб. соответственно, в том числе:</w:t>
      </w:r>
    </w:p>
    <w:p w:rsidR="00F35C0D" w:rsidRPr="00F35C0D" w:rsidRDefault="00F35C0D" w:rsidP="00F35C0D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 </w:t>
      </w:r>
      <w:r w:rsidRPr="00F35C0D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расчетам с подотчетными лицами по социальным компенсациям персоналу в натуральной форме (путевка на санаторно-курортное лечение)</w:t>
      </w: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сумме 26600,00 руб.</w:t>
      </w:r>
    </w:p>
    <w:p w:rsidR="00F35C0D" w:rsidRPr="00F35C0D" w:rsidRDefault="00F35C0D" w:rsidP="00F35C0D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C0D" w:rsidRPr="00F35C0D" w:rsidRDefault="00F35C0D" w:rsidP="00F35C0D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Дебиторская задолженность по счету 20900 на начало года и на конец отчетного периода составила</w:t>
      </w: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0,00  руб. и 6260,00 руб. соответственно, в том числе:</w:t>
      </w:r>
    </w:p>
    <w:p w:rsidR="00F35C0D" w:rsidRPr="00F35C0D" w:rsidRDefault="00F35C0D" w:rsidP="00F35C0D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 доходам от компенсации затрат - возмещению командировочных расходов, по решению суда, вынесенному в пользу Учреждения в сумме 6260,00 руб.</w:t>
      </w:r>
    </w:p>
    <w:p w:rsidR="00F35C0D" w:rsidRPr="00F35C0D" w:rsidRDefault="00F35C0D" w:rsidP="00F35C0D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Дебиторская задолженность по счету 30300 на начало года и на конец отчетного периода отсутствует.</w:t>
      </w:r>
      <w:r w:rsidRPr="00F35C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F35C0D" w:rsidRPr="00F35C0D" w:rsidRDefault="00F35C0D" w:rsidP="00F35C0D">
      <w:pPr>
        <w:tabs>
          <w:tab w:val="left" w:pos="0"/>
        </w:tabs>
        <w:spacing w:after="0" w:line="240" w:lineRule="auto"/>
        <w:ind w:right="-3" w:firstLine="720"/>
        <w:jc w:val="center"/>
        <w:rPr>
          <w:rFonts w:ascii="Times New Roman" w:eastAsia="MS Mincho" w:hAnsi="Times New Roman" w:cs="Times New Roman"/>
          <w:sz w:val="28"/>
          <w:szCs w:val="28"/>
          <w:highlight w:val="yellow"/>
          <w:lang w:eastAsia="ru-RU"/>
        </w:rPr>
      </w:pPr>
    </w:p>
    <w:p w:rsidR="00F35C0D" w:rsidRPr="00F35C0D" w:rsidRDefault="00F35C0D" w:rsidP="00F35C0D">
      <w:pPr>
        <w:tabs>
          <w:tab w:val="left" w:pos="0"/>
        </w:tabs>
        <w:spacing w:after="0" w:line="240" w:lineRule="auto"/>
        <w:ind w:right="-3" w:firstLine="720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MS Mincho" w:hAnsi="Times New Roman" w:cs="Times New Roman"/>
          <w:sz w:val="28"/>
          <w:szCs w:val="28"/>
          <w:lang w:eastAsia="ru-RU"/>
        </w:rPr>
        <w:t>Анализ кредиторской задолженности</w:t>
      </w:r>
    </w:p>
    <w:p w:rsidR="00F35C0D" w:rsidRPr="00F35C0D" w:rsidRDefault="00F35C0D" w:rsidP="00F35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126"/>
        <w:gridCol w:w="2268"/>
        <w:gridCol w:w="2268"/>
      </w:tblGrid>
      <w:tr w:rsidR="00F35C0D" w:rsidRPr="00F35C0D" w:rsidTr="004C7C97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начало отчетного периода</w:t>
            </w:r>
          </w:p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01.01.21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конец отчетного периода</w:t>
            </w:r>
          </w:p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01.10.21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Отклонение </w:t>
            </w:r>
          </w:p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(+ увеличение,</w:t>
            </w:r>
          </w:p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уменьшение)</w:t>
            </w:r>
          </w:p>
        </w:tc>
      </w:tr>
      <w:tr w:rsidR="00F35C0D" w:rsidRPr="00F35C0D" w:rsidTr="004C7C97">
        <w:trPr>
          <w:trHeight w:val="28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Расчеты по принятым обязательствам (030200000)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126619,50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131259,50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+4640,00</w:t>
            </w:r>
          </w:p>
        </w:tc>
      </w:tr>
      <w:tr w:rsidR="00F35C0D" w:rsidRPr="00F35C0D" w:rsidTr="004C7C97">
        <w:trPr>
          <w:trHeight w:val="28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расчеты по иным выплатам текущего характера физическим лицам </w:t>
            </w:r>
            <w:r w:rsidRPr="00F35C0D"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(030296000)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87619,50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98259,50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+10640,00</w:t>
            </w:r>
          </w:p>
        </w:tc>
      </w:tr>
      <w:tr w:rsidR="00F35C0D" w:rsidRPr="00F35C0D" w:rsidTr="004C7C97">
        <w:trPr>
          <w:trHeight w:val="28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расчеты по иным выплатам текущего характера организациям </w:t>
            </w:r>
            <w:r w:rsidRPr="00F35C0D"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(030297000)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-6000,00</w:t>
            </w:r>
          </w:p>
        </w:tc>
      </w:tr>
      <w:tr w:rsidR="00F35C0D" w:rsidRPr="00F35C0D" w:rsidTr="004C7C97">
        <w:trPr>
          <w:trHeight w:val="2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F35C0D" w:rsidRPr="00F35C0D" w:rsidRDefault="00F35C0D" w:rsidP="00F35C0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задолженности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126619,50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131259,50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0D" w:rsidRPr="00F35C0D" w:rsidRDefault="00F35C0D" w:rsidP="00F35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C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+4640,00</w:t>
            </w:r>
          </w:p>
        </w:tc>
      </w:tr>
    </w:tbl>
    <w:p w:rsidR="00F35C0D" w:rsidRPr="00F35C0D" w:rsidRDefault="00F35C0D" w:rsidP="00F35C0D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F35C0D" w:rsidRPr="00F35C0D" w:rsidRDefault="00F35C0D" w:rsidP="00F35C0D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Кредиторская задолженность по счету 30200 на начало года и на конец отчетного периода составила</w:t>
      </w: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126619,50  руб. и 131259,50 руб. соответственно, в том числе:</w:t>
      </w:r>
    </w:p>
    <w:p w:rsidR="00F35C0D" w:rsidRPr="00F35C0D" w:rsidRDefault="00F35C0D" w:rsidP="00F35C0D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4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 счету 30296 «</w:t>
      </w:r>
      <w:r w:rsidRPr="00F35C0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Расчеты по иным выплатам текущего характера физическим лицам» </w:t>
      </w: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начало года и на конец отчетного периода составила </w:t>
      </w:r>
      <w:r w:rsidRPr="00F35C0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87619,50 руб. и 98259,50 руб. соответственно, в сумме задолженности </w:t>
      </w:r>
      <w:r w:rsidRPr="00F35C0D">
        <w:rPr>
          <w:rFonts w:ascii="Times New Roman" w:eastAsia="Times New Roman" w:hAnsi="Times New Roman" w:cs="Times New Roman"/>
          <w:kern w:val="4"/>
          <w:sz w:val="28"/>
          <w:szCs w:val="28"/>
          <w:lang w:eastAsia="ru-RU"/>
        </w:rPr>
        <w:t>по судебным решениям;</w:t>
      </w:r>
    </w:p>
    <w:p w:rsidR="00F35C0D" w:rsidRPr="00F35C0D" w:rsidRDefault="00F35C0D" w:rsidP="00F35C0D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4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 счету 30297 «</w:t>
      </w:r>
      <w:r w:rsidRPr="00F35C0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Расчеты по иным выплатам текущего характера организациям» </w:t>
      </w: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начало года и на конец отчетного периода составила      </w:t>
      </w:r>
      <w:r w:rsidRPr="00F35C0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39000,00 руб. и 33000,00 руб. соответственно, в сумме задолженности </w:t>
      </w:r>
      <w:r w:rsidRPr="00F35C0D">
        <w:rPr>
          <w:rFonts w:ascii="Times New Roman" w:eastAsia="Times New Roman" w:hAnsi="Times New Roman" w:cs="Times New Roman"/>
          <w:kern w:val="4"/>
          <w:sz w:val="28"/>
          <w:szCs w:val="28"/>
          <w:lang w:eastAsia="ru-RU"/>
        </w:rPr>
        <w:t>по судебным решениям.</w:t>
      </w:r>
    </w:p>
    <w:p w:rsidR="00F35C0D" w:rsidRPr="00F35C0D" w:rsidRDefault="00F35C0D" w:rsidP="00F35C0D">
      <w:pPr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0"/>
          <w:highlight w:val="yellow"/>
          <w:lang w:eastAsia="ru-RU"/>
        </w:rPr>
      </w:pPr>
    </w:p>
    <w:p w:rsidR="00F35C0D" w:rsidRPr="00F35C0D" w:rsidRDefault="00F35C0D" w:rsidP="00F35C0D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Кредиторская задолженность по счету 30300 на начало года и на конец отчетного периода отсутствует.</w:t>
      </w:r>
      <w:r w:rsidRPr="00F35C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F35C0D" w:rsidRPr="00F35C0D" w:rsidRDefault="00F35C0D" w:rsidP="00F35C0D">
      <w:pPr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FF0000"/>
          <w:sz w:val="28"/>
          <w:szCs w:val="28"/>
          <w:lang w:eastAsia="ru-RU"/>
        </w:rPr>
      </w:pPr>
    </w:p>
    <w:p w:rsidR="00F35C0D" w:rsidRPr="00F35C0D" w:rsidRDefault="00F35C0D" w:rsidP="00F35C0D">
      <w:pPr>
        <w:tabs>
          <w:tab w:val="left" w:pos="709"/>
          <w:tab w:val="left" w:pos="3119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П</w:t>
      </w: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росроченной дебиторской и кредиторской задолженности на начало и конец отчетного периода не имеется.</w:t>
      </w:r>
    </w:p>
    <w:p w:rsidR="00F35C0D" w:rsidRPr="00F35C0D" w:rsidRDefault="00F35C0D" w:rsidP="00F35C0D">
      <w:pPr>
        <w:tabs>
          <w:tab w:val="left" w:pos="709"/>
          <w:tab w:val="left" w:pos="3119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Сведения о задолженности по счетам бюджетного учета на конец отчетного периода отражены в форме 0503169.</w:t>
      </w:r>
    </w:p>
    <w:p w:rsidR="00F35C0D" w:rsidRPr="00F35C0D" w:rsidRDefault="00F35C0D" w:rsidP="00F35C0D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5C0D" w:rsidRPr="00F35C0D" w:rsidRDefault="00F35C0D" w:rsidP="00F35C0D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4.2. Принятые бюджетные обязательства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Информация о принятых и исполненных получателями бюджетных средств бюджетных и денежных обязательствах в рамках бюджетной деятельности на отчетную дату представлена в форме 0503128. </w:t>
      </w:r>
    </w:p>
    <w:p w:rsidR="00F35C0D" w:rsidRPr="00F35C0D" w:rsidRDefault="00F35C0D" w:rsidP="00F35C0D">
      <w:pPr>
        <w:tabs>
          <w:tab w:val="left" w:pos="6237"/>
        </w:tabs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35C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</w:t>
      </w:r>
    </w:p>
    <w:p w:rsidR="00F35C0D" w:rsidRPr="00F35C0D" w:rsidRDefault="00F35C0D" w:rsidP="00F35C0D">
      <w:pPr>
        <w:tabs>
          <w:tab w:val="left" w:pos="6237"/>
        </w:tabs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4.3. Расчеты по ущербу и иным доходам</w:t>
      </w:r>
    </w:p>
    <w:p w:rsidR="00F35C0D" w:rsidRPr="00F35C0D" w:rsidRDefault="00F35C0D" w:rsidP="00F35C0D">
      <w:pPr>
        <w:tabs>
          <w:tab w:val="left" w:pos="6237"/>
        </w:tabs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Аналитические остатки на счете бюджетного учета 20900 «Расчеты по ущербу и иным доходам» на начало года отсутствуют, на конец отчетного периода составили </w:t>
      </w: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6260,00 руб., в сумме доходов от компенсации затрат - возмещению командировочных расходов, по решению суда, вынесенному в пользу Учреждения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по ущербу и иным доходам отражены в форме 0503169. </w:t>
      </w:r>
    </w:p>
    <w:p w:rsidR="00F35C0D" w:rsidRPr="00F35C0D" w:rsidRDefault="00F35C0D" w:rsidP="00F35C0D">
      <w:pPr>
        <w:spacing w:after="0" w:line="240" w:lineRule="auto"/>
        <w:ind w:left="1701" w:right="851"/>
        <w:rPr>
          <w:rFonts w:ascii="Times New Roman" w:eastAsia="Times New Roman" w:hAnsi="Times New Roman" w:cs="Times New Roman"/>
          <w:b/>
          <w:sz w:val="28"/>
          <w:szCs w:val="20"/>
          <w:highlight w:val="yellow"/>
          <w:lang w:eastAsia="ru-RU"/>
        </w:rPr>
      </w:pPr>
    </w:p>
    <w:p w:rsidR="00F35C0D" w:rsidRPr="00F35C0D" w:rsidRDefault="00F35C0D" w:rsidP="00F35C0D">
      <w:pPr>
        <w:spacing w:after="0" w:line="240" w:lineRule="auto"/>
        <w:ind w:left="1701" w:right="851"/>
        <w:rPr>
          <w:rFonts w:ascii="Times New Roman" w:eastAsia="Times New Roman" w:hAnsi="Times New Roman" w:cs="Times New Roman"/>
          <w:b/>
          <w:sz w:val="28"/>
          <w:szCs w:val="20"/>
          <w:highlight w:val="yellow"/>
          <w:lang w:eastAsia="ru-RU"/>
        </w:rPr>
      </w:pPr>
    </w:p>
    <w:p w:rsidR="00F35C0D" w:rsidRPr="00F35C0D" w:rsidRDefault="00F35C0D" w:rsidP="00F35C0D">
      <w:pPr>
        <w:spacing w:after="0" w:line="240" w:lineRule="auto"/>
        <w:ind w:left="1701" w:right="851"/>
        <w:rPr>
          <w:rFonts w:ascii="Times New Roman" w:eastAsia="Times New Roman" w:hAnsi="Times New Roman" w:cs="Times New Roman"/>
          <w:b/>
          <w:sz w:val="28"/>
          <w:szCs w:val="20"/>
          <w:highlight w:val="yellow"/>
          <w:lang w:eastAsia="ru-RU"/>
        </w:rPr>
      </w:pPr>
    </w:p>
    <w:p w:rsidR="00F35C0D" w:rsidRPr="00F35C0D" w:rsidRDefault="00F35C0D" w:rsidP="00F35C0D">
      <w:pPr>
        <w:spacing w:after="0" w:line="240" w:lineRule="auto"/>
        <w:ind w:left="1701" w:right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4.4. Остатки денежных средств </w:t>
      </w:r>
      <w:r w:rsidRPr="00F35C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счетах </w:t>
      </w:r>
    </w:p>
    <w:p w:rsidR="00F35C0D" w:rsidRPr="00F35C0D" w:rsidRDefault="00F35C0D" w:rsidP="00F35C0D">
      <w:pPr>
        <w:spacing w:after="0" w:line="240" w:lineRule="auto"/>
        <w:ind w:left="1701" w:right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получателя бюджетных средств</w:t>
      </w:r>
    </w:p>
    <w:p w:rsidR="00F35C0D" w:rsidRPr="00F35C0D" w:rsidRDefault="00F35C0D" w:rsidP="00F35C0D">
      <w:pPr>
        <w:spacing w:after="0" w:line="240" w:lineRule="auto"/>
        <w:ind w:left="1701" w:righ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Счета в кредитных организациях для учета операций по бюджетной деятельности и со средствами во временном распоряжении не открывались</w:t>
      </w:r>
      <w:r w:rsidRPr="00F35C0D"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  <w:t>.</w:t>
      </w:r>
    </w:p>
    <w:p w:rsidR="00F35C0D" w:rsidRPr="00F35C0D" w:rsidRDefault="00F35C0D" w:rsidP="00F35C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лицевом счете для учета операций со средствами, поступающими во временное распоряжение получателя бюджетных средств, в финансовом органе на счете </w:t>
      </w:r>
      <w:r w:rsidRPr="00F35C0D">
        <w:rPr>
          <w:rFonts w:ascii="Times New Roman" w:eastAsia="Times New Roman" w:hAnsi="Times New Roman" w:cs="Times New Roman"/>
          <w:sz w:val="28"/>
          <w:szCs w:val="20"/>
          <w:lang w:eastAsia="ru-RU"/>
        </w:rPr>
        <w:t>№05111498560</w:t>
      </w: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остатков средств</w:t>
      </w:r>
      <w:r w:rsidRPr="00F35C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начало года и  отчетную дату </w:t>
      </w: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имеется</w:t>
      </w: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Лицевой счет </w:t>
      </w:r>
      <w:r w:rsidRPr="00F35C0D">
        <w:rPr>
          <w:rFonts w:ascii="Times New Roman" w:eastAsia="Times New Roman" w:hAnsi="Times New Roman" w:cs="Times New Roman"/>
          <w:sz w:val="28"/>
          <w:szCs w:val="20"/>
          <w:lang w:eastAsia="ru-RU"/>
        </w:rPr>
        <w:t>№05111498560</w:t>
      </w: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учета операций со средствами, поступающими во временное распоряжение закрыт 12.01.2021г.</w:t>
      </w:r>
    </w:p>
    <w:p w:rsidR="00F35C0D" w:rsidRPr="00F35C0D" w:rsidRDefault="00F35C0D" w:rsidP="00F35C0D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F35C0D" w:rsidRPr="00F35C0D" w:rsidRDefault="00F35C0D" w:rsidP="00F35C0D">
      <w:pPr>
        <w:tabs>
          <w:tab w:val="left" w:pos="1701"/>
        </w:tabs>
        <w:spacing w:before="120" w:after="120" w:line="240" w:lineRule="auto"/>
        <w:ind w:left="1701" w:right="-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C0D" w:rsidRPr="00F35C0D" w:rsidRDefault="00F35C0D" w:rsidP="00F35C0D">
      <w:pPr>
        <w:tabs>
          <w:tab w:val="left" w:pos="1701"/>
        </w:tabs>
        <w:spacing w:before="120" w:after="120" w:line="240" w:lineRule="auto"/>
        <w:ind w:left="1701"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4.5. Изменение остатков валюты баланса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Изменилась валюта Баланса получателя бюджетных средств по бюджетной деятельности, остатки на начало отчетного периода не соответствуют остаткам на конец предыдущего отчетного финансового года.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Изменения валюты Баланса, связанные с формированием на 01.01.2021 показателя по забалансовому счету 02 «Материальные ценности на хранении» по причине исправления ошибок прошлых лет. 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изменениями, внесенными Приказом Минфина России от 14.09.2020 N 198н "О внесении изменений в приложения N 1 и N 2 к приказу Министерства финансов Российской Федерации от 1 декабря 2010 г.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 произошло уменьшение остатков на начало года по забалансовому счету 02  во исполнение требований законодательства отражать в условной оценке «один объект - 1 руб.» материальные ценности, которые не соответствуют критериям активов.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Раскрытие информации отражается в форме 0503173 «Сведения об изменении остатков валюты баланса».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C0D" w:rsidRPr="00F35C0D" w:rsidRDefault="00F35C0D" w:rsidP="00F35C0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Раздел 5. Прочие вопросы </w:t>
      </w:r>
      <w:r w:rsidRPr="00F35C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деятельности субъекта бюджетной     отчетности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left="-1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left="-11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</w:t>
      </w:r>
      <w:r w:rsidRPr="00F35C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5.1. Исполнение судебных решений по денежным обязательствам получателя средств федерального бюджета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left="-11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eastAsia="ru-RU"/>
        </w:rPr>
      </w:pP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Неисполненные судебные решения по денежным обязательствам бюджета составили на начало года и конец отчетного периода в сумме 126619,50 руб. и 131259,50  руб. соответственно.</w:t>
      </w:r>
    </w:p>
    <w:p w:rsidR="00F35C0D" w:rsidRPr="00F35C0D" w:rsidRDefault="00F35C0D" w:rsidP="00F35C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отчетном периоде: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принято решение об уменьшении денежных обязательств в сумме     18100,00 руб. по задолженности, списанной по истечении срока исковой давности с балансового учета, с дальнейшим отражением на забалансовом счете 20 "Задолженность, невостребованная кредиторами";</w:t>
      </w:r>
    </w:p>
    <w:p w:rsidR="00F35C0D" w:rsidRPr="00F35C0D" w:rsidRDefault="00F35C0D" w:rsidP="00F35C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поступило судебных решений</w:t>
      </w:r>
      <w:r w:rsidRPr="00F35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сумму 22740,00 руб.</w:t>
      </w:r>
      <w:r w:rsidRPr="00F35C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оплате государственной пошлины и судебных расходов;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 исполненных</w:t>
      </w:r>
      <w:r w:rsidRPr="00F35C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судебных решений по денежным обязательствам бюджета не имеется.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В форме 0503296 показатель строки 011 графы 3 раздела 1 не соответствует показателю строки 011 графы 8 раздела 1 за предыдущий год в связи с ошибочным заполнением строки 011 за 2020 год.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5.2. Информация, оказавшая существенное влияние и характеризующая показатели деятельности субъекта бюджетной отчетности за отчетный период</w:t>
      </w:r>
    </w:p>
    <w:p w:rsidR="00F35C0D" w:rsidRPr="00F35C0D" w:rsidRDefault="00F35C0D" w:rsidP="00F35C0D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проведенной корректировки, изменились входящие остатки на 01.01.2021 по забалансовому счету 02 «Материальные ценности на хранении» на сумму минус 115 119,00 руб.</w:t>
      </w:r>
      <w:r w:rsidRPr="00F35C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причине исправления ошибок прошлых лет.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изменения нашли отражение в форме  0503173 – стр. 020 гр. 4, гр. 7 на сумму минус 115 119,00 руб.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</w:pPr>
    </w:p>
    <w:p w:rsidR="00F35C0D" w:rsidRPr="00F35C0D" w:rsidRDefault="00F35C0D" w:rsidP="00F35C0D">
      <w:pPr>
        <w:tabs>
          <w:tab w:val="left" w:pos="1701"/>
        </w:tabs>
        <w:spacing w:after="120" w:line="240" w:lineRule="auto"/>
        <w:ind w:right="40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5.3.</w:t>
      </w: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5C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бюджетного учета</w:t>
      </w:r>
    </w:p>
    <w:p w:rsidR="00F35C0D" w:rsidRPr="00F35C0D" w:rsidRDefault="00F35C0D" w:rsidP="00F35C0D">
      <w:pPr>
        <w:tabs>
          <w:tab w:val="left" w:pos="709"/>
        </w:tabs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Бюджетный учет ведется в соответствии с законодательством Российской Федерации о бухгалтерском учете и нормативными актами органов, регулирующих бюджетный учет, </w:t>
      </w:r>
      <w:hyperlink r:id="rId7" w:history="1">
        <w:r w:rsidRPr="00F35C0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приказами Минфина России и Федерального казначейства от 02.04.2020 № 17н «Об утверждении особенностей ведения централизованного бухгалтерского учета»</w:t>
        </w:r>
      </w:hyperlink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hyperlink r:id="rId8" w:history="1">
        <w:r w:rsidRPr="00F35C0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от 11.01.2021 № 2н «Об утверждении графика документооборота при централизации учета…»</w:t>
        </w:r>
      </w:hyperlink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Приняты меры к исполнению в полном объеме принятых бюджетных обязательств, улучшению качества бюджетного планирования с целью достижения максимальной эффективности и равномерности использования бюджетных средств. 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особым контролем находятся вопросы бюджетного учета федеральной собственности, расчеты по платежам в бюджеты, контроль целевого использования средств, выде</w:t>
      </w: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ленных на содержание Учреждения.</w:t>
      </w:r>
    </w:p>
    <w:p w:rsidR="00F35C0D" w:rsidRPr="00F35C0D" w:rsidRDefault="00F35C0D" w:rsidP="00F35C0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kern w:val="4"/>
          <w:sz w:val="28"/>
          <w:szCs w:val="28"/>
          <w:lang w:eastAsia="ru-RU"/>
        </w:rPr>
        <w:t>Ш</w:t>
      </w: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татная численность </w:t>
      </w:r>
      <w:r w:rsidRPr="00F35C0D">
        <w:rPr>
          <w:rFonts w:ascii="Times New Roman" w:eastAsia="Times New Roman" w:hAnsi="Times New Roman" w:cs="Times New Roman"/>
          <w:kern w:val="4"/>
          <w:sz w:val="28"/>
          <w:szCs w:val="28"/>
          <w:lang w:eastAsia="ru-RU"/>
        </w:rPr>
        <w:t>работников</w:t>
      </w: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</w:t>
      </w:r>
      <w:r w:rsidRPr="00F35C0D">
        <w:rPr>
          <w:rFonts w:ascii="Times New Roman" w:eastAsia="Times New Roman" w:hAnsi="Times New Roman" w:cs="Times New Roman"/>
          <w:kern w:val="4"/>
          <w:sz w:val="28"/>
          <w:szCs w:val="28"/>
          <w:lang w:eastAsia="ru-RU"/>
        </w:rPr>
        <w:t xml:space="preserve">, замещающих должности </w:t>
      </w:r>
      <w:r w:rsidRPr="00F35C0D">
        <w:rPr>
          <w:rFonts w:ascii="Times New Roman" w:eastAsia="Times New Roman" w:hAnsi="Times New Roman" w:cs="Times New Roman"/>
          <w:bCs/>
          <w:kern w:val="4"/>
          <w:sz w:val="28"/>
          <w:szCs w:val="28"/>
          <w:lang w:eastAsia="ru-RU"/>
        </w:rPr>
        <w:t>государственной гражданской службы</w:t>
      </w: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осуществляющих ведение бюджетного учета</w:t>
      </w:r>
      <w:r w:rsidRPr="00F35C0D">
        <w:rPr>
          <w:rFonts w:ascii="Times New Roman" w:eastAsia="Times New Roman" w:hAnsi="Times New Roman" w:cs="Times New Roman"/>
          <w:bCs/>
          <w:kern w:val="4"/>
          <w:sz w:val="28"/>
          <w:szCs w:val="28"/>
          <w:lang w:eastAsia="ru-RU"/>
        </w:rPr>
        <w:t xml:space="preserve"> </w:t>
      </w: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конец отчетного периода составляет 4 единицы, фактическая численность 4 единицы. Три специалиста отдела имеют высшее экономическое образование, один специалист имеет среднее профессиональное (экономическое) образование.</w:t>
      </w:r>
    </w:p>
    <w:p w:rsidR="00F35C0D" w:rsidRPr="00F35C0D" w:rsidRDefault="00F35C0D" w:rsidP="00F35C0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отдела осуществляется в соответствии с действующими нормативными актами, инструкциями по ведению бюджетного учета и составлению отчетности, Положением об отделе и проводится в соответствии с должностным регламентом каждого работника.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осуществления контроля результативности использования бюджетных средств, соблюдения требований нормативных правовых актов Российской Федерации, регулирующих бухгалтерский учет, организуется и осуществляется внутренний контроль совершаемых фактов хозяйственной жизни (далее - внутренний финансовый контроль). </w:t>
      </w: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 внутреннего финансового контроля позволяют избежать нарушений законодательства и нецелевое использование бюджетных средств, предотвращать совершение финансовых правонарушений.</w:t>
      </w:r>
    </w:p>
    <w:p w:rsidR="00F35C0D" w:rsidRPr="00F35C0D" w:rsidRDefault="00F35C0D" w:rsidP="00F35C0D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Бюджетная отчетность составлена на основе данных Главной книги и других регистров бюджетного учета.</w:t>
      </w:r>
      <w:r w:rsidRPr="00F35C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35C0D" w:rsidRPr="00F35C0D" w:rsidRDefault="00F35C0D" w:rsidP="00F35C0D">
      <w:pPr>
        <w:autoSpaceDE w:val="0"/>
        <w:autoSpaceDN w:val="0"/>
        <w:adjustRightInd w:val="0"/>
        <w:spacing w:before="120" w:after="0" w:line="240" w:lineRule="auto"/>
        <w:ind w:left="284" w:firstLine="170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F35C0D" w:rsidRPr="00F35C0D" w:rsidRDefault="00F35C0D" w:rsidP="00F35C0D">
      <w:pPr>
        <w:autoSpaceDE w:val="0"/>
        <w:autoSpaceDN w:val="0"/>
        <w:adjustRightInd w:val="0"/>
        <w:spacing w:before="120" w:after="0" w:line="240" w:lineRule="auto"/>
        <w:ind w:left="284" w:firstLine="170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5.4. Перечень форм бюджетной отчетности, не представленных в составе бюджетной отчетности ввиду отсутствия числовых значений показателей </w:t>
      </w:r>
    </w:p>
    <w:p w:rsidR="00F35C0D" w:rsidRPr="00F35C0D" w:rsidRDefault="00F35C0D" w:rsidP="00F35C0D">
      <w:pPr>
        <w:autoSpaceDE w:val="0"/>
        <w:autoSpaceDN w:val="0"/>
        <w:adjustRightInd w:val="0"/>
        <w:spacing w:before="120" w:after="0" w:line="240" w:lineRule="auto"/>
        <w:ind w:left="284" w:firstLine="17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пункту 8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 Минфина России от 28.12.2010 N191н, ввиду отсутствия числовых значений показателей в состав бюджетной отчетности за 9 месяцев 2021 года не включены следующие формы отчетности: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960"/>
        <w:gridCol w:w="2100"/>
        <w:gridCol w:w="2320"/>
        <w:gridCol w:w="5125"/>
      </w:tblGrid>
      <w:tr w:rsidR="00571B53" w:rsidRPr="00571B53" w:rsidTr="004C7C97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отчетной формы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Показатели заголовка</w:t>
            </w:r>
          </w:p>
        </w:tc>
        <w:tc>
          <w:tcPr>
            <w:tcW w:w="5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отчетной формы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1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1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1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1B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500.120551561.1100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500.120551661.1100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500.120561561.1100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500.120561661.1100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500.120651561.1100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500.120651661.1100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500.120711541.1100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500.120711641.1100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500.120721541.1100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500.120721641.1100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500.120731541.1100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500.120731641.1100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500.130251831.1100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500.130305731.1100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500.130305831.1100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571B53" w:rsidRPr="00571B53" w:rsidTr="004C7C97">
        <w:trPr>
          <w:trHeight w:val="283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600.130404000.1100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571B53" w:rsidRPr="00571B53" w:rsidTr="004C7C97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227z.1100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</w:tr>
      <w:tr w:rsidR="00571B53" w:rsidRPr="00571B53" w:rsidTr="004C7C97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</w:tr>
      <w:tr w:rsidR="00571B53" w:rsidRPr="00571B53" w:rsidTr="004C7C97">
        <w:trPr>
          <w:trHeight w:val="282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</w:tr>
      <w:tr w:rsidR="00571B53" w:rsidRPr="00571B53" w:rsidTr="004C7C9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0503128-НП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0503128-НП, Отчет о бюджетных обязательствах по нацпроектам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0503128-НП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0503128-НП, Отчет о бюджетных обязательствах по нацпроектам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принятых бюджетных обязательствах</w:t>
            </w:r>
          </w:p>
        </w:tc>
      </w:tr>
      <w:tr w:rsidR="00571B53" w:rsidRPr="00571B53" w:rsidTr="004C7C97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273t.1100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изменении остатков валюты баланса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500.500.1100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600.600.1100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278z/1100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0503184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суммах консолидируемых поступлений, подлежащих зачислению на счет бюджета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0503191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расчетам по выданным авансам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контрактным обязательствам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293a.1100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субсидиям организациям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субсидиям организациям</w:t>
            </w:r>
          </w:p>
        </w:tc>
      </w:tr>
      <w:tr w:rsidR="00571B53" w:rsidRPr="00571B53" w:rsidTr="004C7C9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71B53" w:rsidRPr="00571B53" w:rsidRDefault="00571B53" w:rsidP="0057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субсидиям организациям</w:t>
            </w:r>
          </w:p>
        </w:tc>
      </w:tr>
    </w:tbl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C0D" w:rsidRPr="00F35C0D" w:rsidRDefault="00F35C0D" w:rsidP="00F35C0D">
      <w:pPr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C0D" w:rsidRPr="00F35C0D" w:rsidRDefault="00F35C0D" w:rsidP="00F35C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  <w:r w:rsidRPr="00F35C0D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 xml:space="preserve">            </w:t>
      </w:r>
    </w:p>
    <w:p w:rsidR="00F35C0D" w:rsidRPr="00F35C0D" w:rsidRDefault="00F35C0D" w:rsidP="00F35C0D">
      <w:pPr>
        <w:tabs>
          <w:tab w:val="left" w:pos="567"/>
          <w:tab w:val="left" w:pos="6660"/>
          <w:tab w:val="left" w:pos="9072"/>
          <w:tab w:val="left" w:pos="9214"/>
        </w:tabs>
        <w:spacing w:after="0" w:line="240" w:lineRule="auto"/>
        <w:ind w:left="567" w:right="425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Межрайонной  ИФНС </w:t>
      </w:r>
    </w:p>
    <w:p w:rsidR="00F35C0D" w:rsidRPr="00F35C0D" w:rsidRDefault="00F35C0D" w:rsidP="00F35C0D">
      <w:pPr>
        <w:tabs>
          <w:tab w:val="left" w:pos="567"/>
          <w:tab w:val="left" w:pos="6660"/>
          <w:tab w:val="left" w:pos="9072"/>
          <w:tab w:val="left" w:pos="9214"/>
        </w:tabs>
        <w:spacing w:after="120" w:line="240" w:lineRule="auto"/>
        <w:ind w:left="567" w:right="425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 № 4 по Республике Татарстан                                          Л.С.Тарасова</w:t>
      </w:r>
    </w:p>
    <w:p w:rsidR="00F35C0D" w:rsidRPr="00F35C0D" w:rsidRDefault="00F35C0D" w:rsidP="00F35C0D">
      <w:pPr>
        <w:tabs>
          <w:tab w:val="left" w:pos="567"/>
          <w:tab w:val="left" w:pos="6660"/>
          <w:tab w:val="left" w:pos="9072"/>
          <w:tab w:val="left" w:pos="9214"/>
        </w:tabs>
        <w:spacing w:after="0" w:line="240" w:lineRule="auto"/>
        <w:ind w:left="567" w:right="425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планово-</w:t>
      </w:r>
    </w:p>
    <w:p w:rsidR="00F35C0D" w:rsidRPr="00F35C0D" w:rsidRDefault="00F35C0D" w:rsidP="00F35C0D">
      <w:pPr>
        <w:tabs>
          <w:tab w:val="left" w:pos="567"/>
          <w:tab w:val="left" w:pos="6660"/>
          <w:tab w:val="left" w:pos="9072"/>
          <w:tab w:val="left" w:pos="9214"/>
        </w:tabs>
        <w:spacing w:after="0" w:line="240" w:lineRule="auto"/>
        <w:ind w:left="567" w:right="425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экономической службы                                                            </w:t>
      </w:r>
      <w:r w:rsidRPr="00F35C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Н.Р.Миннуллина </w:t>
      </w:r>
      <w:r w:rsidRPr="00F35C0D">
        <w:rPr>
          <w:rFonts w:ascii="Times New Roman" w:eastAsia="Times New Roman" w:hAnsi="Times New Roman" w:cs="Times New Roman"/>
          <w:color w:val="003300"/>
          <w:sz w:val="28"/>
          <w:szCs w:val="20"/>
          <w:lang w:eastAsia="ru-RU"/>
        </w:rPr>
        <w:t xml:space="preserve">  </w:t>
      </w:r>
    </w:p>
    <w:p w:rsidR="00F35C0D" w:rsidRPr="00F35C0D" w:rsidRDefault="00F35C0D" w:rsidP="00F35C0D">
      <w:pPr>
        <w:tabs>
          <w:tab w:val="left" w:pos="567"/>
          <w:tab w:val="left" w:pos="6660"/>
          <w:tab w:val="left" w:pos="9072"/>
          <w:tab w:val="left" w:pos="9214"/>
        </w:tabs>
        <w:spacing w:after="0" w:line="240" w:lineRule="auto"/>
        <w:ind w:left="567" w:right="425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C0D" w:rsidRPr="00F35C0D" w:rsidRDefault="00F35C0D" w:rsidP="00F35C0D">
      <w:pPr>
        <w:tabs>
          <w:tab w:val="left" w:pos="567"/>
          <w:tab w:val="left" w:pos="6660"/>
          <w:tab w:val="left" w:pos="9072"/>
          <w:tab w:val="left" w:pos="9214"/>
        </w:tabs>
        <w:spacing w:after="0" w:line="240" w:lineRule="auto"/>
        <w:ind w:left="567" w:right="425" w:hanging="14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бухгалтер                 </w:t>
      </w:r>
      <w:r w:rsidRPr="00F35C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Г.Н. Зиннурова </w:t>
      </w:r>
      <w:r w:rsidRPr="00F35C0D">
        <w:rPr>
          <w:rFonts w:ascii="Times New Roman" w:eastAsia="Times New Roman" w:hAnsi="Times New Roman" w:cs="Times New Roman"/>
          <w:color w:val="003300"/>
          <w:sz w:val="28"/>
          <w:szCs w:val="20"/>
          <w:lang w:eastAsia="ru-RU"/>
        </w:rPr>
        <w:t xml:space="preserve">  </w:t>
      </w:r>
    </w:p>
    <w:p w:rsidR="00F35C0D" w:rsidRPr="00F35C0D" w:rsidRDefault="00F35C0D" w:rsidP="00F35C0D">
      <w:pPr>
        <w:tabs>
          <w:tab w:val="left" w:pos="567"/>
          <w:tab w:val="left" w:pos="6660"/>
          <w:tab w:val="left" w:pos="9072"/>
          <w:tab w:val="left" w:pos="9214"/>
        </w:tabs>
        <w:spacing w:after="0" w:line="240" w:lineRule="auto"/>
        <w:ind w:left="567" w:right="425" w:hanging="14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5C0D">
        <w:rPr>
          <w:rFonts w:ascii="Times New Roman" w:eastAsia="Times New Roman" w:hAnsi="Times New Roman" w:cs="Times New Roman"/>
          <w:color w:val="003300"/>
          <w:sz w:val="28"/>
          <w:szCs w:val="20"/>
          <w:lang w:eastAsia="ru-RU"/>
        </w:rPr>
        <w:t xml:space="preserve"> </w:t>
      </w:r>
    </w:p>
    <w:p w:rsidR="00F35C0D" w:rsidRPr="00F35C0D" w:rsidRDefault="00F35C0D" w:rsidP="00F35C0D">
      <w:pPr>
        <w:tabs>
          <w:tab w:val="left" w:pos="40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F35C0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                                                                                  </w:t>
      </w:r>
    </w:p>
    <w:p w:rsidR="007F451D" w:rsidRDefault="007F451D"/>
    <w:sectPr w:rsidR="007F451D" w:rsidSect="00F35C0D">
      <w:headerReference w:type="default" r:id="rId9"/>
      <w:footerReference w:type="even" r:id="rId10"/>
      <w:footerReference w:type="default" r:id="rId11"/>
      <w:pgSz w:w="11907" w:h="16840" w:code="9"/>
      <w:pgMar w:top="425" w:right="567" w:bottom="709" w:left="993" w:header="720" w:footer="720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B569C">
      <w:pPr>
        <w:spacing w:after="0" w:line="240" w:lineRule="auto"/>
      </w:pPr>
      <w:r>
        <w:separator/>
      </w:r>
    </w:p>
  </w:endnote>
  <w:endnote w:type="continuationSeparator" w:id="0">
    <w:p w:rsidR="00000000" w:rsidRDefault="00AB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Roboto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34E" w:rsidRDefault="00571B53" w:rsidP="006B0578">
    <w:pPr>
      <w:pStyle w:val="a3"/>
      <w:framePr w:wrap="around" w:vAnchor="text" w:hAnchor="margin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9234E" w:rsidRDefault="00AB569C" w:rsidP="006B057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34E" w:rsidRPr="005E2915" w:rsidRDefault="00AB569C" w:rsidP="006B057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B569C">
      <w:pPr>
        <w:spacing w:after="0" w:line="240" w:lineRule="auto"/>
      </w:pPr>
      <w:r>
        <w:separator/>
      </w:r>
    </w:p>
  </w:footnote>
  <w:footnote w:type="continuationSeparator" w:id="0">
    <w:p w:rsidR="00000000" w:rsidRDefault="00AB5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ADC" w:rsidRDefault="00571B53" w:rsidP="008107B0">
    <w:pPr>
      <w:pStyle w:val="a5"/>
      <w:tabs>
        <w:tab w:val="left" w:pos="6344"/>
      </w:tabs>
    </w:pPr>
    <w:r>
      <w:tab/>
    </w:r>
  </w:p>
  <w:p w:rsidR="00813D59" w:rsidRDefault="00AB569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B10"/>
    <w:rsid w:val="00571B53"/>
    <w:rsid w:val="007F451D"/>
    <w:rsid w:val="009F4B10"/>
    <w:rsid w:val="00AB569C"/>
    <w:rsid w:val="00F3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35C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35C0D"/>
  </w:style>
  <w:style w:type="paragraph" w:styleId="a5">
    <w:name w:val="header"/>
    <w:basedOn w:val="a"/>
    <w:link w:val="a6"/>
    <w:uiPriority w:val="99"/>
    <w:semiHidden/>
    <w:unhideWhenUsed/>
    <w:rsid w:val="00F35C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35C0D"/>
  </w:style>
  <w:style w:type="paragraph" w:customStyle="1" w:styleId="a7">
    <w:name w:val="Знак Знак Знак"/>
    <w:basedOn w:val="a"/>
    <w:rsid w:val="00F35C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8">
    <w:name w:val="page number"/>
    <w:basedOn w:val="a0"/>
    <w:rsid w:val="00F35C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35C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35C0D"/>
  </w:style>
  <w:style w:type="paragraph" w:styleId="a5">
    <w:name w:val="header"/>
    <w:basedOn w:val="a"/>
    <w:link w:val="a6"/>
    <w:uiPriority w:val="99"/>
    <w:semiHidden/>
    <w:unhideWhenUsed/>
    <w:rsid w:val="00F35C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35C0D"/>
  </w:style>
  <w:style w:type="paragraph" w:customStyle="1" w:styleId="a7">
    <w:name w:val="Знак Знак Знак"/>
    <w:basedOn w:val="a"/>
    <w:rsid w:val="00F35C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8">
    <w:name w:val="page number"/>
    <w:basedOn w:val="a0"/>
    <w:rsid w:val="00F35C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200866.0_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71200866.0_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3674</Words>
  <Characters>20947</Characters>
  <Application>Microsoft Office Word</Application>
  <DocSecurity>4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Чумакова Елена Юрьевна</dc:creator>
  <cp:lastModifiedBy>user</cp:lastModifiedBy>
  <cp:revision>2</cp:revision>
  <dcterms:created xsi:type="dcterms:W3CDTF">2021-10-19T10:59:00Z</dcterms:created>
  <dcterms:modified xsi:type="dcterms:W3CDTF">2021-10-19T10:59:00Z</dcterms:modified>
</cp:coreProperties>
</file>